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</w:rPr>
        <w:t xml:space="preserve">Федеральный закон от 17 июля 2009 г. N 172-ФЗ</w:t>
        <w:br/>
        <w:t xml:space="preserve">"Об антикоррупционной экспертизе нормативных правовых актов и проектов нормативных правовых актов"</w:t>
      </w:r>
      <w:r/>
    </w:p>
    <w:p>
      <w:pPr>
        <w:pStyle w:val="19"/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single" w:color="3272C0" w:sz="6" w:space="0"/>
          <w:right w:val="none" w:color="000000" w:sz="4" w:space="0"/>
        </w:pBdr>
      </w:pPr>
      <w:r>
        <w:rPr>
          <w:rFonts w:ascii="PT Serif" w:hAnsi="PT Serif" w:eastAsia="PT Serif" w:cs="PT Serif"/>
          <w:color w:val="3272c0"/>
          <w:sz w:val="21"/>
        </w:rPr>
      </w:r>
      <w:r/>
    </w:p>
    <w:p>
      <w:pPr>
        <w:ind w:left="0" w:right="0" w:firstLine="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b/>
          <w:color w:val="22272f"/>
          <w:sz w:val="23"/>
        </w:rPr>
        <w:t xml:space="preserve">Принят Государственной Думой 3 июля 2009 года</w:t>
      </w:r>
      <w:r/>
    </w:p>
    <w:p>
      <w:pPr>
        <w:ind w:left="0" w:right="0" w:firstLine="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b/>
          <w:color w:val="22272f"/>
          <w:sz w:val="23"/>
        </w:rPr>
        <w:t xml:space="preserve">Одобрен Советом Федерации 7 июля 2009 года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b/>
          <w:color w:val="22272f"/>
          <w:sz w:val="23"/>
        </w:rPr>
        <w:t xml:space="preserve">Статья 1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 </w:t>
      </w:r>
      <w:r>
        <w:rPr>
          <w:rFonts w:ascii="PT Serif" w:hAnsi="PT Serif" w:eastAsia="PT Serif" w:cs="PT Serif"/>
          <w:sz w:val="23"/>
        </w:rPr>
        <w:t xml:space="preserve">необоснованно широкие пределы</w:t>
      </w:r>
      <w:r>
        <w:rPr>
          <w:rFonts w:ascii="PT Serif" w:hAnsi="PT Serif" w:eastAsia="PT Serif" w:cs="PT Serif"/>
          <w:color w:val="22272f"/>
          <w:sz w:val="23"/>
        </w:rPr>
        <w:t xml:space="preserve"> усмотрения или возможность необоснованного применения исключений из общих правил, а также положения, содержащие </w:t>
      </w:r>
      <w:r>
        <w:rPr>
          <w:rFonts w:ascii="PT Serif" w:hAnsi="PT Serif" w:eastAsia="PT Serif" w:cs="PT Serif"/>
          <w:sz w:val="23"/>
        </w:rPr>
        <w:t xml:space="preserve">неопределенные, трудновыполнимые и (или) обременительные требования</w:t>
      </w:r>
      <w:r>
        <w:rPr>
          <w:rFonts w:ascii="PT Serif" w:hAnsi="PT Serif" w:eastAsia="PT Serif" w:cs="PT Serif"/>
          <w:color w:val="22272f"/>
          <w:sz w:val="23"/>
        </w:rPr>
        <w:t xml:space="preserve"> к гражданам и организациям и тем самым создающие условия для проявления коррупции.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b/>
          <w:color w:val="22272f"/>
          <w:sz w:val="23"/>
        </w:rPr>
        <w:t xml:space="preserve">Статья 2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1) обязательность проведения антикоррупционной экспертизы проектов нормативных правовых актов;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2) оценка нормативного правового акта (проекта нормативного правового акта) во взаимосвязи с другими нормативными правовыми актами;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3) 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4) компетентность лиц, проводящих антикоррупционную экспертизу нормативных правовых актов (проектов нормативных правовых актов);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публичной власти федеральных территорий, органов местного самоуправления, а такж</w:t>
      </w:r>
      <w:r>
        <w:rPr>
          <w:rFonts w:ascii="PT Serif" w:hAnsi="PT Serif" w:eastAsia="PT Serif" w:cs="PT Serif"/>
          <w:color w:val="22272f"/>
          <w:sz w:val="23"/>
        </w:rPr>
        <w:t xml:space="preserve">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b/>
          <w:color w:val="22272f"/>
          <w:sz w:val="23"/>
        </w:rPr>
        <w:t xml:space="preserve">Статья 3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1. Антикоррупционная экспертиза нормативных правовых актов (проектов нормативных правовых актов) проводится: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1) прокуратурой Российской Федерации - в соответствии с настоящим Федеральным законом и </w:t>
      </w:r>
      <w:r>
        <w:rPr>
          <w:rFonts w:ascii="PT Serif" w:hAnsi="PT Serif" w:eastAsia="PT Serif" w:cs="PT Serif"/>
          <w:sz w:val="23"/>
        </w:rPr>
        <w:t xml:space="preserve">Федеральным законом</w:t>
      </w:r>
      <w:r>
        <w:rPr>
          <w:rFonts w:ascii="PT Serif" w:hAnsi="PT Serif" w:eastAsia="PT Serif" w:cs="PT Serif"/>
          <w:color w:val="22272f"/>
          <w:sz w:val="23"/>
        </w:rPr>
        <w:t xml:space="preserve"> "О прокуратуре Российской Федерации", в установленном Генеральной прокуратурой Российской Федерации порядке и согласно </w:t>
      </w:r>
      <w:r>
        <w:rPr>
          <w:rFonts w:ascii="PT Serif" w:hAnsi="PT Serif" w:eastAsia="PT Serif" w:cs="PT Serif"/>
          <w:sz w:val="23"/>
        </w:rPr>
        <w:t xml:space="preserve">методике</w:t>
      </w:r>
      <w:r>
        <w:rPr>
          <w:rFonts w:ascii="PT Serif" w:hAnsi="PT Serif" w:eastAsia="PT Serif" w:cs="PT Serif"/>
          <w:color w:val="22272f"/>
          <w:sz w:val="23"/>
        </w:rPr>
        <w:t xml:space="preserve">, определенной Правительством Российской Федерации;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2) </w:t>
      </w:r>
      <w:r>
        <w:rPr>
          <w:rFonts w:ascii="PT Serif" w:hAnsi="PT Serif" w:eastAsia="PT Serif" w:cs="PT Serif"/>
          <w:sz w:val="23"/>
        </w:rPr>
        <w:t xml:space="preserve">федеральным органом</w:t>
      </w:r>
      <w:r>
        <w:rPr>
          <w:rFonts w:ascii="PT Serif" w:hAnsi="PT Serif" w:eastAsia="PT Serif" w:cs="PT Serif"/>
          <w:color w:val="22272f"/>
          <w:sz w:val="23"/>
        </w:rPr>
        <w:t xml:space="preserve"> исполнительной власти в области юстиции - в соответствии с настоящим Федеральным законом, в </w:t>
      </w:r>
      <w:r>
        <w:rPr>
          <w:rFonts w:ascii="PT Serif" w:hAnsi="PT Serif" w:eastAsia="PT Serif" w:cs="PT Serif"/>
          <w:sz w:val="23"/>
        </w:rPr>
        <w:t xml:space="preserve">порядке</w:t>
      </w:r>
      <w:r>
        <w:rPr>
          <w:rFonts w:ascii="PT Serif" w:hAnsi="PT Serif" w:eastAsia="PT Serif" w:cs="PT Serif"/>
          <w:color w:val="22272f"/>
          <w:sz w:val="23"/>
        </w:rPr>
        <w:t xml:space="preserve"> и согласно </w:t>
      </w:r>
      <w:r>
        <w:rPr>
          <w:rFonts w:ascii="PT Serif" w:hAnsi="PT Serif" w:eastAsia="PT Serif" w:cs="PT Serif"/>
          <w:sz w:val="23"/>
        </w:rPr>
        <w:t xml:space="preserve">методике</w:t>
      </w:r>
      <w:r>
        <w:rPr>
          <w:rFonts w:ascii="PT Serif" w:hAnsi="PT Serif" w:eastAsia="PT Serif" w:cs="PT Serif"/>
          <w:color w:val="22272f"/>
          <w:sz w:val="23"/>
        </w:rPr>
        <w:t xml:space="preserve">, определенным Правительством Российской Федерации;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3) органами, организациями, их должностными лицами - в соответствии с настоящим Федеральным законом, в </w:t>
      </w:r>
      <w:r>
        <w:rPr>
          <w:rFonts w:ascii="PT Serif" w:hAnsi="PT Serif" w:eastAsia="PT Serif" w:cs="PT Serif"/>
          <w:sz w:val="23"/>
        </w:rPr>
        <w:t xml:space="preserve">порядке</w:t>
      </w:r>
      <w:r>
        <w:rPr>
          <w:rFonts w:ascii="PT Serif" w:hAnsi="PT Serif" w:eastAsia="PT Serif" w:cs="PT Serif"/>
          <w:color w:val="22272f"/>
          <w:sz w:val="23"/>
        </w:rP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публичной власти федеральных террито</w:t>
      </w:r>
      <w:r>
        <w:rPr>
          <w:rFonts w:ascii="PT Serif" w:hAnsi="PT Serif" w:eastAsia="PT Serif" w:cs="PT Serif"/>
          <w:color w:val="22272f"/>
          <w:sz w:val="23"/>
        </w:rPr>
        <w:t xml:space="preserve">рий, органов местного самоуправления, и согласно </w:t>
      </w:r>
      <w:r>
        <w:rPr>
          <w:rFonts w:ascii="PT Serif" w:hAnsi="PT Serif" w:eastAsia="PT Serif" w:cs="PT Serif"/>
          <w:sz w:val="23"/>
        </w:rPr>
        <w:t xml:space="preserve">методике</w:t>
      </w:r>
      <w:r>
        <w:rPr>
          <w:rFonts w:ascii="PT Serif" w:hAnsi="PT Serif" w:eastAsia="PT Serif" w:cs="PT Serif"/>
          <w:color w:val="22272f"/>
          <w:sz w:val="23"/>
        </w:rPr>
        <w:t xml:space="preserve">, определенной Правительством Российской Федерации.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2. Прокуроры в ходе осуществления своих полномочий </w:t>
      </w:r>
      <w:r>
        <w:rPr>
          <w:rFonts w:ascii="PT Serif" w:hAnsi="PT Serif" w:eastAsia="PT Serif" w:cs="PT Serif"/>
          <w:sz w:val="23"/>
        </w:rPr>
        <w:t xml:space="preserve">проводят</w:t>
      </w:r>
      <w:r>
        <w:rPr>
          <w:rFonts w:ascii="PT Serif" w:hAnsi="PT Serif" w:eastAsia="PT Serif" w:cs="PT Serif"/>
          <w:color w:val="22272f"/>
          <w:sz w:val="23"/>
        </w:rPr>
        <w:t xml:space="preserve"> антикоррупционную экспертизу нормативных правовых актов органов, организаций, их должностных лиц по вопросам, касающимся: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1) прав, свобод и обязанностей человека и гражданина;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2) государственной и муниципальной собственности, государственной и муниципальной службы, </w:t>
      </w:r>
      <w:r>
        <w:rPr>
          <w:rFonts w:ascii="PT Serif" w:hAnsi="PT Serif" w:eastAsia="PT Serif" w:cs="PT Serif"/>
          <w:sz w:val="23"/>
        </w:rPr>
        <w:t xml:space="preserve">бюджетного</w:t>
      </w:r>
      <w:r>
        <w:rPr>
          <w:rFonts w:ascii="PT Serif" w:hAnsi="PT Serif" w:eastAsia="PT Serif" w:cs="PT Serif"/>
          <w:color w:val="22272f"/>
          <w:sz w:val="23"/>
        </w:rPr>
        <w:t xml:space="preserve">, </w:t>
      </w:r>
      <w:r>
        <w:rPr>
          <w:rFonts w:ascii="PT Serif" w:hAnsi="PT Serif" w:eastAsia="PT Serif" w:cs="PT Serif"/>
          <w:sz w:val="23"/>
        </w:rPr>
        <w:t xml:space="preserve">налогового</w:t>
      </w:r>
      <w:r>
        <w:rPr>
          <w:rFonts w:ascii="PT Serif" w:hAnsi="PT Serif" w:eastAsia="PT Serif" w:cs="PT Serif"/>
          <w:color w:val="22272f"/>
          <w:sz w:val="23"/>
        </w:rPr>
        <w:t xml:space="preserve">, </w:t>
      </w:r>
      <w:r>
        <w:rPr>
          <w:rFonts w:ascii="PT Serif" w:hAnsi="PT Serif" w:eastAsia="PT Serif" w:cs="PT Serif"/>
          <w:sz w:val="23"/>
        </w:rPr>
        <w:t xml:space="preserve">таможенного</w:t>
      </w:r>
      <w:r>
        <w:rPr>
          <w:rFonts w:ascii="PT Serif" w:hAnsi="PT Serif" w:eastAsia="PT Serif" w:cs="PT Serif"/>
          <w:color w:val="22272f"/>
          <w:sz w:val="23"/>
        </w:rPr>
        <w:t xml:space="preserve">, </w:t>
      </w:r>
      <w:r>
        <w:rPr>
          <w:rFonts w:ascii="PT Serif" w:hAnsi="PT Serif" w:eastAsia="PT Serif" w:cs="PT Serif"/>
          <w:sz w:val="23"/>
        </w:rPr>
        <w:t xml:space="preserve">лесного</w:t>
      </w:r>
      <w:r>
        <w:rPr>
          <w:rFonts w:ascii="PT Serif" w:hAnsi="PT Serif" w:eastAsia="PT Serif" w:cs="PT Serif"/>
          <w:color w:val="22272f"/>
          <w:sz w:val="23"/>
        </w:rPr>
        <w:t xml:space="preserve">, </w:t>
      </w:r>
      <w:r>
        <w:rPr>
          <w:rFonts w:ascii="PT Serif" w:hAnsi="PT Serif" w:eastAsia="PT Serif" w:cs="PT Serif"/>
          <w:sz w:val="23"/>
        </w:rPr>
        <w:t xml:space="preserve">водного</w:t>
      </w:r>
      <w:r>
        <w:rPr>
          <w:rFonts w:ascii="PT Serif" w:hAnsi="PT Serif" w:eastAsia="PT Serif" w:cs="PT Serif"/>
          <w:color w:val="22272f"/>
          <w:sz w:val="23"/>
        </w:rPr>
        <w:t xml:space="preserve">, </w:t>
      </w:r>
      <w:r>
        <w:rPr>
          <w:rFonts w:ascii="PT Serif" w:hAnsi="PT Serif" w:eastAsia="PT Serif" w:cs="PT Serif"/>
          <w:sz w:val="23"/>
        </w:rPr>
        <w:t xml:space="preserve">земельного</w:t>
      </w:r>
      <w:r>
        <w:rPr>
          <w:rFonts w:ascii="PT Serif" w:hAnsi="PT Serif" w:eastAsia="PT Serif" w:cs="PT Serif"/>
          <w:color w:val="22272f"/>
          <w:sz w:val="23"/>
        </w:rPr>
        <w:t xml:space="preserve">, </w:t>
      </w:r>
      <w:r>
        <w:rPr>
          <w:rFonts w:ascii="PT Serif" w:hAnsi="PT Serif" w:eastAsia="PT Serif" w:cs="PT Serif"/>
          <w:sz w:val="23"/>
        </w:rPr>
        <w:t xml:space="preserve">градостроительного</w:t>
      </w:r>
      <w:r>
        <w:rPr>
          <w:rFonts w:ascii="PT Serif" w:hAnsi="PT Serif" w:eastAsia="PT Serif" w:cs="PT Serif"/>
          <w:color w:val="22272f"/>
          <w:sz w:val="23"/>
        </w:rPr>
        <w:t xml:space="preserve">, </w:t>
      </w:r>
      <w:r>
        <w:rPr>
          <w:rFonts w:ascii="PT Serif" w:hAnsi="PT Serif" w:eastAsia="PT Serif" w:cs="PT Serif"/>
          <w:sz w:val="23"/>
        </w:rPr>
        <w:t xml:space="preserve">природоохранного законодательства</w:t>
      </w:r>
      <w:r>
        <w:rPr>
          <w:rFonts w:ascii="PT Serif" w:hAnsi="PT Serif" w:eastAsia="PT Serif" w:cs="PT Serif"/>
          <w:color w:val="22272f"/>
          <w:sz w:val="23"/>
        </w:rPr>
        <w:t xml:space="preserve">, </w:t>
      </w:r>
      <w:r>
        <w:rPr>
          <w:rFonts w:ascii="PT Serif" w:hAnsi="PT Serif" w:eastAsia="PT Serif" w:cs="PT Serif"/>
          <w:sz w:val="23"/>
        </w:rPr>
        <w:t xml:space="preserve">законодательства</w:t>
      </w:r>
      <w:r>
        <w:rPr>
          <w:rFonts w:ascii="PT Serif" w:hAnsi="PT Serif" w:eastAsia="PT Serif" w:cs="PT Serif"/>
          <w:color w:val="22272f"/>
          <w:sz w:val="23"/>
        </w:rPr>
        <w:t xml:space="preserve"> 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3. </w:t>
      </w:r>
      <w:r>
        <w:rPr>
          <w:rFonts w:ascii="PT Serif" w:hAnsi="PT Serif" w:eastAsia="PT Serif" w:cs="PT Serif"/>
          <w:sz w:val="23"/>
        </w:rPr>
        <w:t xml:space="preserve">Федеральный орган</w:t>
      </w:r>
      <w:r>
        <w:rPr>
          <w:rFonts w:ascii="PT Serif" w:hAnsi="PT Serif" w:eastAsia="PT Serif" w:cs="PT Serif"/>
          <w:color w:val="22272f"/>
          <w:sz w:val="23"/>
        </w:rPr>
        <w:t xml:space="preserve"> исполнительной власти в области юстиции проводит антикоррупционную экспертизу: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</w:t>
      </w:r>
      <w:r>
        <w:rPr>
          <w:rFonts w:ascii="PT Serif" w:hAnsi="PT Serif" w:eastAsia="PT Serif" w:cs="PT Serif"/>
          <w:color w:val="22272f"/>
          <w:sz w:val="23"/>
        </w:rPr>
        <w:t xml:space="preserve">и проведении их правовой экспертизы;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</w:t>
      </w:r>
      <w:r>
        <w:rPr>
          <w:rFonts w:ascii="PT Serif" w:hAnsi="PT Serif" w:eastAsia="PT Serif" w:cs="PT Serif"/>
          <w:color w:val="22272f"/>
          <w:sz w:val="23"/>
        </w:rPr>
        <w:t xml:space="preserve">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 об этом органы проку</w:t>
      </w:r>
      <w:r>
        <w:rPr>
          <w:rFonts w:ascii="PT Serif" w:hAnsi="PT Serif" w:eastAsia="PT Serif" w:cs="PT Serif"/>
          <w:color w:val="22272f"/>
          <w:sz w:val="23"/>
        </w:rPr>
        <w:t xml:space="preserve">ратуры.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</w:t>
      </w:r>
      <w:r>
        <w:rPr>
          <w:rFonts w:ascii="PT Serif" w:hAnsi="PT Serif" w:eastAsia="PT Serif" w:cs="PT Serif"/>
          <w:color w:val="22272f"/>
          <w:sz w:val="23"/>
        </w:rPr>
        <w:t xml:space="preserve">, при мониторинге применения данных нормативных правовых актов.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</w:t>
      </w:r>
      <w:r>
        <w:rPr>
          <w:rFonts w:ascii="PT Serif" w:hAnsi="PT Serif" w:eastAsia="PT Serif" w:cs="PT Serif"/>
          <w:color w:val="22272f"/>
          <w:sz w:val="23"/>
        </w:rPr>
        <w:t xml:space="preserve">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8. 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</w:t>
      </w:r>
      <w:r>
        <w:rPr>
          <w:rFonts w:ascii="PT Serif" w:hAnsi="PT Serif" w:eastAsia="PT Serif" w:cs="PT Serif"/>
          <w:color w:val="22272f"/>
          <w:sz w:val="23"/>
        </w:rPr>
        <w:t xml:space="preserve">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</w:t>
      </w:r>
      <w:r>
        <w:rPr>
          <w:rFonts w:ascii="PT Serif" w:hAnsi="PT Serif" w:eastAsia="PT Serif" w:cs="PT Serif"/>
          <w:color w:val="22272f"/>
          <w:sz w:val="23"/>
        </w:rPr>
        <w:t xml:space="preserve">ие из нормативного правового акта реорганизованных и (или) упраздненных органа, организации коррупциогенных факторов.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b/>
          <w:color w:val="22272f"/>
          <w:sz w:val="23"/>
        </w:rPr>
        <w:t xml:space="preserve">Статья 4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1. Выявленные в нормативных правовых актах (проектах нормативных правовых актов) коррупциогенные факторы отражаются: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1) в требовании прокурора об изменении нормативного правового акта или в обращении прокурора в суд в порядке, предусмотренном </w:t>
      </w:r>
      <w:r>
        <w:rPr>
          <w:rFonts w:ascii="PT Serif" w:hAnsi="PT Serif" w:eastAsia="PT Serif" w:cs="PT Serif"/>
          <w:sz w:val="23"/>
        </w:rPr>
        <w:t xml:space="preserve">процессуальным законодательством</w:t>
      </w:r>
      <w:r>
        <w:rPr>
          <w:rFonts w:ascii="PT Serif" w:hAnsi="PT Serif" w:eastAsia="PT Serif" w:cs="PT Serif"/>
          <w:color w:val="22272f"/>
          <w:sz w:val="23"/>
        </w:rPr>
        <w:t xml:space="preserve"> Российской Федерации;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2) в заключении, составляемом при проведении антикоррупционной экспертизы в случаях, предусмотренных </w:t>
      </w:r>
      <w:r>
        <w:rPr>
          <w:rFonts w:ascii="PT Serif" w:hAnsi="PT Serif" w:eastAsia="PT Serif" w:cs="PT Serif"/>
          <w:sz w:val="23"/>
        </w:rPr>
        <w:t xml:space="preserve">частями 3</w:t>
      </w:r>
      <w:r>
        <w:rPr>
          <w:rFonts w:ascii="PT Serif" w:hAnsi="PT Serif" w:eastAsia="PT Serif" w:cs="PT Serif"/>
          <w:color w:val="22272f"/>
          <w:sz w:val="23"/>
        </w:rPr>
        <w:t xml:space="preserve"> и </w:t>
      </w:r>
      <w:r>
        <w:rPr>
          <w:rFonts w:ascii="PT Serif" w:hAnsi="PT Serif" w:eastAsia="PT Serif" w:cs="PT Serif"/>
          <w:sz w:val="23"/>
        </w:rPr>
        <w:t xml:space="preserve">4 статьи 3</w:t>
      </w:r>
      <w:r>
        <w:rPr>
          <w:rFonts w:ascii="PT Serif" w:hAnsi="PT Serif" w:eastAsia="PT Serif" w:cs="PT Serif"/>
          <w:color w:val="22272f"/>
          <w:sz w:val="23"/>
        </w:rPr>
        <w:t xml:space="preserve"> настоящего Федерального закона (далее - заключение).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</w:t>
      </w:r>
      <w:r>
        <w:rPr>
          <w:rFonts w:ascii="PT Serif" w:hAnsi="PT Serif" w:eastAsia="PT Serif" w:cs="PT Serif"/>
          <w:color w:val="22272f"/>
          <w:sz w:val="23"/>
        </w:rPr>
        <w:t xml:space="preserve">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орган субъекта Российской Федерации, представите</w:t>
      </w:r>
      <w:r>
        <w:rPr>
          <w:rFonts w:ascii="PT Serif" w:hAnsi="PT Serif" w:eastAsia="PT Serif" w:cs="PT Serif"/>
          <w:color w:val="22272f"/>
          <w:sz w:val="23"/>
        </w:rPr>
        <w:t xml:space="preserve">льный орган федеральной территории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</w:t>
      </w:r>
      <w:r>
        <w:rPr>
          <w:rFonts w:ascii="PT Serif" w:hAnsi="PT Serif" w:eastAsia="PT Serif" w:cs="PT Serif"/>
          <w:color w:val="22272f"/>
          <w:sz w:val="23"/>
        </w:rPr>
        <w:t xml:space="preserve">и с его компетенцией.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4. Требование прокурора об изменении нормативного правового акта может быть обжаловано в установленном порядке.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4.1. Заключения, составляемые при проведении антикоррупционной экспертизы в случаях, предусмотренных </w:t>
      </w:r>
      <w:r>
        <w:rPr>
          <w:rFonts w:ascii="PT Serif" w:hAnsi="PT Serif" w:eastAsia="PT Serif" w:cs="PT Serif"/>
          <w:sz w:val="23"/>
        </w:rPr>
        <w:t xml:space="preserve">пунктом 3 части 3 статьи 3</w:t>
      </w:r>
      <w:r>
        <w:rPr>
          <w:rFonts w:ascii="PT Serif" w:hAnsi="PT Serif" w:eastAsia="PT Serif" w:cs="PT Serif"/>
          <w:color w:val="22272f"/>
          <w:sz w:val="23"/>
        </w:rPr>
        <w:t xml:space="preserve"> настоящего Федерального закона, носят обязательный характер. 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</w:t>
      </w:r>
      <w:r>
        <w:rPr>
          <w:rFonts w:ascii="PT Serif" w:hAnsi="PT Serif" w:eastAsia="PT Serif" w:cs="PT Serif"/>
          <w:color w:val="22272f"/>
          <w:sz w:val="23"/>
        </w:rPr>
        <w:t xml:space="preserve">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</w:t>
      </w:r>
      <w:r>
        <w:rPr>
          <w:rFonts w:ascii="PT Serif" w:hAnsi="PT Serif" w:eastAsia="PT Serif" w:cs="PT Serif"/>
          <w:color w:val="22272f"/>
          <w:sz w:val="23"/>
        </w:rPr>
        <w:t xml:space="preserve">не подлежат государственной регистрации.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5. Заключения, составляемые при проведении антикоррупционной экспертизы в случаях, предусмотренных </w:t>
      </w:r>
      <w:r>
        <w:rPr>
          <w:rFonts w:ascii="PT Serif" w:hAnsi="PT Serif" w:eastAsia="PT Serif" w:cs="PT Serif"/>
          <w:sz w:val="23"/>
        </w:rPr>
        <w:t xml:space="preserve">пунктами 1</w:t>
      </w:r>
      <w:r>
        <w:rPr>
          <w:rFonts w:ascii="PT Serif" w:hAnsi="PT Serif" w:eastAsia="PT Serif" w:cs="PT Serif"/>
          <w:color w:val="22272f"/>
          <w:sz w:val="23"/>
        </w:rPr>
        <w:t xml:space="preserve">, </w:t>
      </w:r>
      <w:r>
        <w:rPr>
          <w:rFonts w:ascii="PT Serif" w:hAnsi="PT Serif" w:eastAsia="PT Serif" w:cs="PT Serif"/>
          <w:sz w:val="23"/>
        </w:rPr>
        <w:t xml:space="preserve">2</w:t>
      </w:r>
      <w:r>
        <w:rPr>
          <w:rFonts w:ascii="PT Serif" w:hAnsi="PT Serif" w:eastAsia="PT Serif" w:cs="PT Serif"/>
          <w:color w:val="22272f"/>
          <w:sz w:val="23"/>
        </w:rPr>
        <w:t xml:space="preserve"> и </w:t>
      </w:r>
      <w:r>
        <w:rPr>
          <w:rFonts w:ascii="PT Serif" w:hAnsi="PT Serif" w:eastAsia="PT Serif" w:cs="PT Serif"/>
          <w:sz w:val="23"/>
        </w:rPr>
        <w:t xml:space="preserve">4 части 3 статьи 3</w:t>
      </w:r>
      <w:r>
        <w:rPr>
          <w:rFonts w:ascii="PT Serif" w:hAnsi="PT Serif" w:eastAsia="PT Serif" w:cs="PT Serif"/>
          <w:color w:val="22272f"/>
          <w:sz w:val="23"/>
        </w:rPr>
        <w:t xml:space="preserve"> 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6. Разногласия, возникающие при оценке указанных в заключении коррупциогенных факторов, разрешаются в </w:t>
      </w:r>
      <w:r>
        <w:rPr>
          <w:rFonts w:ascii="PT Serif" w:hAnsi="PT Serif" w:eastAsia="PT Serif" w:cs="PT Serif"/>
          <w:sz w:val="23"/>
        </w:rPr>
        <w:t xml:space="preserve">порядке</w:t>
      </w:r>
      <w:r>
        <w:rPr>
          <w:rFonts w:ascii="PT Serif" w:hAnsi="PT Serif" w:eastAsia="PT Serif" w:cs="PT Serif"/>
          <w:color w:val="22272f"/>
          <w:sz w:val="23"/>
        </w:rPr>
        <w:t xml:space="preserve">, установленном Правительством Российской Федерации.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b/>
          <w:color w:val="22272f"/>
          <w:sz w:val="23"/>
        </w:rPr>
        <w:t xml:space="preserve">Статья 5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1. Институты гражданского общества и граждане Российской Федерации (далее - граждане) могут в </w:t>
      </w:r>
      <w:r>
        <w:rPr>
          <w:rFonts w:ascii="PT Serif" w:hAnsi="PT Serif" w:eastAsia="PT Serif" w:cs="PT Serif"/>
          <w:sz w:val="23"/>
        </w:rPr>
        <w:t xml:space="preserve">порядке</w:t>
      </w:r>
      <w:r>
        <w:rPr>
          <w:rFonts w:ascii="PT Serif" w:hAnsi="PT Serif" w:eastAsia="PT Serif" w:cs="PT Serif"/>
          <w:color w:val="22272f"/>
          <w:sz w:val="23"/>
        </w:rPr>
        <w:t xml:space="preserve">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Порядок и условия аккредитации экспертов </w:t>
      </w:r>
      <w:r>
        <w:rPr>
          <w:rFonts w:ascii="PT Serif" w:hAnsi="PT Serif" w:eastAsia="PT Serif" w:cs="PT Serif"/>
          <w:color w:val="22272f"/>
          <w:sz w:val="23"/>
        </w:rPr>
        <w:t xml:space="preserve">по проведению независимой антикоррупционной экспертизы нормативных правовых актов (проектов нормативных правовых актов) </w:t>
      </w:r>
      <w:r>
        <w:rPr>
          <w:rFonts w:ascii="PT Serif" w:hAnsi="PT Serif" w:eastAsia="PT Serif" w:cs="PT Serif"/>
          <w:sz w:val="23"/>
        </w:rPr>
        <w:t xml:space="preserve">устанавливаются</w:t>
      </w:r>
      <w:r>
        <w:rPr>
          <w:rFonts w:ascii="PT Serif" w:hAnsi="PT Serif" w:eastAsia="PT Serif" w:cs="PT Serif"/>
          <w:color w:val="22272f"/>
          <w:sz w:val="23"/>
        </w:rPr>
        <w:t xml:space="preserve"> федеральным органом исполнительной власти в области юстиции.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1.1. Не допускается проведение независимой антикоррупционной экспертизы нормативных правовых актов (проектов нормативных правовых актов):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1) гражданами, имеющими неснятую или непогашенную судимость;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3) гражданами, осуществляющими деятельность в органах и организациях, указанных в </w:t>
      </w:r>
      <w:r>
        <w:rPr>
          <w:rFonts w:ascii="PT Serif" w:hAnsi="PT Serif" w:eastAsia="PT Serif" w:cs="PT Serif"/>
          <w:sz w:val="23"/>
        </w:rPr>
        <w:t xml:space="preserve">пункте 3 части 1 статьи 3</w:t>
      </w:r>
      <w:r>
        <w:rPr>
          <w:rFonts w:ascii="PT Serif" w:hAnsi="PT Serif" w:eastAsia="PT Serif" w:cs="PT Serif"/>
          <w:color w:val="22272f"/>
          <w:sz w:val="23"/>
        </w:rPr>
        <w:t xml:space="preserve"> настоящего Федерального закона;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4) международными и иностранными организациями;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5) иностранными агентами.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2. В </w:t>
      </w:r>
      <w:r>
        <w:rPr>
          <w:rFonts w:ascii="PT Serif" w:hAnsi="PT Serif" w:eastAsia="PT Serif" w:cs="PT Serif"/>
          <w:sz w:val="23"/>
        </w:rPr>
        <w:t xml:space="preserve">заключении</w:t>
      </w:r>
      <w:r>
        <w:rPr>
          <w:rFonts w:ascii="PT Serif" w:hAnsi="PT Serif" w:eastAsia="PT Serif" w:cs="PT Serif"/>
          <w:color w:val="22272f"/>
          <w:sz w:val="23"/>
        </w:rPr>
        <w:t xml:space="preserve"> 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  <w:r/>
    </w:p>
    <w:p>
      <w:pPr>
        <w:ind w:left="0" w:right="0"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</w:t>
      </w:r>
      <w:r>
        <w:rPr>
          <w:rFonts w:ascii="PT Serif" w:hAnsi="PT Serif" w:eastAsia="PT Serif" w:cs="PT Serif"/>
          <w:color w:val="22272f"/>
          <w:sz w:val="23"/>
        </w:rPr>
        <w:t xml:space="preserve">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236"/>
        <w:gridCol w:w="3118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6236" w:type="dxa"/>
            <w:vAlign w:val="bottom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Президент Российской Федерации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3118" w:type="dxa"/>
            <w:vAlign w:val="bottom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PT Serif" w:hAnsi="PT Serif" w:eastAsia="PT Serif" w:cs="PT Serif"/>
                <w:color w:val="22272f"/>
                <w:sz w:val="23"/>
              </w:rPr>
              <w:t xml:space="preserve">Д. Медведев</w:t>
            </w:r>
            <w:r/>
          </w:p>
        </w:tc>
      </w:tr>
    </w:tbl>
    <w:p>
      <w:pPr>
        <w:ind w:left="0" w:right="0" w:firstLine="0"/>
        <w:jc w:val="both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 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Москва, Кремль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17 июля 2009 г.</w:t>
      </w:r>
      <w:r/>
    </w:p>
    <w:p>
      <w:pPr>
        <w:ind w:left="0" w:right="0" w:firstLine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Serif" w:hAnsi="PT Serif" w:eastAsia="PT Serif" w:cs="PT Serif"/>
          <w:color w:val="22272f"/>
          <w:sz w:val="23"/>
        </w:rPr>
        <w:t xml:space="preserve">N 172-ФЗ</w:t>
      </w:r>
      <w:r/>
    </w:p>
    <w:p>
      <w:pPr>
        <w:ind w:left="0" w:right="0" w:firstLine="0"/>
      </w:pPr>
      <w:r/>
      <w:r/>
    </w:p>
    <w:sectPr>
      <w:footnotePr/>
      <w:endnotePr/>
      <w:type w:val="nextPage"/>
      <w:pgSz w:w="11906" w:h="16838" w:orient="portrait"/>
      <w:pgMar w:top="567" w:right="850" w:bottom="1134" w:left="709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2024-12-03T13:02:21Z</dcterms:modified>
</cp:coreProperties>
</file>