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Tinos" w:hAnsi="Tinos" w:cs="Tinos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32"/>
          <w:szCs w:val="32"/>
        </w:rPr>
        <w:t xml:space="preserve">Указ Президента РФ 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от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 21 июля 2010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 г. N 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925</w:t>
        <w:br/>
      </w:r>
      <w:r>
        <w:rPr>
          <w:rFonts w:ascii="Tinos" w:hAnsi="Tinos" w:eastAsia="Tinos" w:cs="Tinos"/>
          <w:color w:val="22272f"/>
          <w:sz w:val="32"/>
          <w:szCs w:val="32"/>
        </w:rPr>
        <w:t xml:space="preserve">"О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 мерах 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по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 реализации отдельных положений Федерального закона 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"О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 противодействии коррупции</w:t>
      </w:r>
      <w:r>
        <w:rPr>
          <w:rFonts w:ascii="Tinos" w:hAnsi="Tinos" w:eastAsia="Tinos" w:cs="Tinos"/>
          <w:color w:val="22272f"/>
          <w:sz w:val="32"/>
          <w:szCs w:val="32"/>
        </w:rPr>
        <w:t xml:space="preserve">"</w:t>
      </w:r>
      <w:r>
        <w:rPr>
          <w:rFonts w:ascii="Tinos" w:hAnsi="Tinos" w:eastAsia="Tinos" w:cs="Tinos"/>
          <w:sz w:val="32"/>
          <w:szCs w:val="32"/>
        </w:rPr>
      </w:r>
    </w:p>
    <w:p>
      <w:pPr>
        <w:pStyle w:val="19"/>
        <w:ind w:left="0" w:right="0" w:firstLine="0"/>
        <w:jc w:val="both"/>
        <w:spacing w:before="0" w:after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000000" w:themeColor="text1"/>
          <w:sz w:val="23"/>
        </w:rPr>
        <w:t xml:space="preserve">С изменениями и дополнениями от:</w:t>
      </w:r>
      <w:r>
        <w:rPr>
          <w:color w:val="000000" w:themeColor="text1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 соответствии с </w:t>
      </w:r>
      <w:r>
        <w:rPr>
          <w:rFonts w:ascii="Tinos" w:hAnsi="Tinos" w:eastAsia="Tinos" w:cs="Tinos"/>
          <w:sz w:val="24"/>
          <w:szCs w:val="24"/>
        </w:rPr>
        <w:t xml:space="preserve">Федеральным законом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от 25 декабря 2008 г. N 273-ФЗ "О противодействии коррупции" постановляю: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1. Установить, что гражданин Российской Федерации, замещавший должность федеральной государственной службы, включенную в </w:t>
      </w:r>
      <w:r>
        <w:rPr>
          <w:rFonts w:ascii="Tinos" w:hAnsi="Tinos" w:eastAsia="Tinos" w:cs="Tinos"/>
          <w:sz w:val="24"/>
          <w:szCs w:val="24"/>
        </w:rPr>
        <w:t xml:space="preserve">раздел I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или </w:t>
      </w:r>
      <w:r>
        <w:rPr>
          <w:rFonts w:ascii="Tinos" w:hAnsi="Tinos" w:eastAsia="Tinos" w:cs="Tinos"/>
          <w:sz w:val="24"/>
          <w:szCs w:val="24"/>
        </w:rPr>
        <w:t xml:space="preserve">раздел II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утвержденного </w:t>
      </w:r>
      <w:r>
        <w:rPr>
          <w:rFonts w:ascii="Tinos" w:hAnsi="Tinos" w:eastAsia="Tinos" w:cs="Tinos"/>
          <w:sz w:val="24"/>
          <w:szCs w:val="24"/>
        </w:rPr>
        <w:t xml:space="preserve">Указом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Президента Российской Федерации от 18 мая 2009 г. N 557, или должность федеральной государственной службы, включенную в </w:t>
      </w:r>
      <w:r>
        <w:rPr>
          <w:rFonts w:ascii="Tinos" w:hAnsi="Tinos" w:eastAsia="Tinos" w:cs="Tinos"/>
          <w:sz w:val="24"/>
          <w:szCs w:val="24"/>
        </w:rPr>
        <w:t xml:space="preserve">перечень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 </w:t>
      </w:r>
      <w:r>
        <w:rPr>
          <w:rFonts w:ascii="Tinos" w:hAnsi="Tinos" w:eastAsia="Tinos" w:cs="Tinos"/>
          <w:sz w:val="24"/>
          <w:szCs w:val="24"/>
        </w:rPr>
        <w:t xml:space="preserve">разделом III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перечня, утвержденного </w:t>
      </w:r>
      <w:r>
        <w:rPr>
          <w:rFonts w:ascii="Tinos" w:hAnsi="Tinos" w:eastAsia="Tinos" w:cs="Tinos"/>
          <w:sz w:val="24"/>
          <w:szCs w:val="24"/>
        </w:rPr>
        <w:t xml:space="preserve">Указом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Президента Российской Федерации от 18 мая 2009 г. N 557, в течение двух лет со дня увольнения с федеральной государственной службы: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ости федерального государственного служащего, с согласия соответствующей </w:t>
      </w:r>
      <w:r>
        <w:rPr>
          <w:rFonts w:ascii="Tinos" w:hAnsi="Tinos" w:eastAsia="Tinos" w:cs="Tinos"/>
          <w:sz w:val="24"/>
          <w:szCs w:val="24"/>
        </w:rPr>
        <w:t xml:space="preserve">комиссии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 </w:t>
      </w:r>
      <w:r>
        <w:rPr>
          <w:rFonts w:ascii="Tinos" w:hAnsi="Tinos" w:eastAsia="Tinos" w:cs="Tinos"/>
          <w:sz w:val="24"/>
          <w:szCs w:val="24"/>
        </w:rPr>
        <w:t xml:space="preserve">Положением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 комиссиях по соблюдению требований к служебному поведению федеральных государственных служащих и урегулированию конфликта интересов, утвержденным </w:t>
      </w:r>
      <w:r>
        <w:rPr>
          <w:rFonts w:ascii="Tinos" w:hAnsi="Tinos" w:eastAsia="Tinos" w:cs="Tinos"/>
          <w:sz w:val="24"/>
          <w:szCs w:val="24"/>
        </w:rPr>
        <w:t xml:space="preserve">Указом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Президента Российской Федерации от 1 июля 2010 г. N 821;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 обязан при заключении трудовых договоров и (или) гражданско-правовых договоров в случае, предусмотренном </w:t>
      </w:r>
      <w:r>
        <w:rPr>
          <w:rFonts w:ascii="Tinos" w:hAnsi="Tinos" w:eastAsia="Tinos" w:cs="Tinos"/>
          <w:sz w:val="24"/>
          <w:szCs w:val="24"/>
        </w:rPr>
        <w:t xml:space="preserve">подпунктом "а"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пункта, сообщать работодателю сведения о последнем месте федеральной государственной службы с соблюдением </w:t>
      </w:r>
      <w:r>
        <w:rPr>
          <w:rFonts w:ascii="Tinos" w:hAnsi="Tinos" w:eastAsia="Tinos" w:cs="Tinos"/>
          <w:sz w:val="24"/>
          <w:szCs w:val="24"/>
        </w:rPr>
        <w:t xml:space="preserve">законодательства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Российской Федерации о государственной тайне.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</w:t>
      </w:r>
      <w:r>
        <w:rPr>
          <w:rFonts w:ascii="Tinos" w:hAnsi="Tinos" w:eastAsia="Tinos" w:cs="Tinos"/>
          <w:color w:val="22272f"/>
          <w:sz w:val="24"/>
          <w:szCs w:val="24"/>
          <w:vertAlign w:val="superscript"/>
        </w:rPr>
        <w:t xml:space="preserve"> 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. При назначении по решению Президента Российской Федерации гражданина, на которого в порядке, предусмотренном настоящим Указом, налагаются ограничения, в организации, названные в </w:t>
      </w:r>
      <w:r>
        <w:rPr>
          <w:rFonts w:ascii="Tinos" w:hAnsi="Tinos" w:eastAsia="Tinos" w:cs="Tinos"/>
          <w:sz w:val="24"/>
          <w:szCs w:val="24"/>
        </w:rPr>
        <w:t xml:space="preserve">подпункте "а" пункта 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Указа,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 </w:t>
      </w:r>
      <w:r>
        <w:rPr>
          <w:rFonts w:ascii="Tinos" w:hAnsi="Tinos" w:eastAsia="Tinos" w:cs="Tinos"/>
          <w:sz w:val="24"/>
          <w:szCs w:val="24"/>
        </w:rPr>
        <w:t xml:space="preserve">подпунктом "б" пункта 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настоящего Указа.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2. Внести изменение в </w:t>
      </w:r>
      <w:r>
        <w:rPr>
          <w:rFonts w:ascii="Tinos" w:hAnsi="Tinos" w:eastAsia="Tinos" w:cs="Tinos"/>
          <w:sz w:val="24"/>
          <w:szCs w:val="24"/>
        </w:rPr>
        <w:t xml:space="preserve">Указ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Президента Российской Федерации от 21 сентября 2009 г. 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облюдения федеральными государственными служащими требований к служебному поведению" (Собрание законодательства Российской Федерации, 2009, N 39, ст. 4588; 2010, N 3, ст. 274; N 27, ст. 3446), заменив в </w:t>
      </w:r>
      <w:r>
        <w:rPr>
          <w:rFonts w:ascii="Tinos" w:hAnsi="Tinos" w:eastAsia="Tinos" w:cs="Tinos"/>
          <w:sz w:val="24"/>
          <w:szCs w:val="24"/>
        </w:rPr>
        <w:t xml:space="preserve">подпункте "з" пункта 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енных федеральными законами".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3. Руководителям федеральных государственных органов в 2-месячный срок принять </w:t>
      </w:r>
      <w:r>
        <w:rPr>
          <w:rFonts w:ascii="Tinos" w:hAnsi="Tinos" w:eastAsia="Tinos" w:cs="Tinos"/>
          <w:sz w:val="24"/>
          <w:szCs w:val="24"/>
        </w:rPr>
        <w:t xml:space="preserve">меры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 обеспечению исполнения настоящего Указа.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сийской Федерации и перечни должностей муниципальной службы, предусмотренные </w:t>
      </w:r>
      <w:r>
        <w:rPr>
          <w:rFonts w:ascii="Tinos" w:hAnsi="Tinos" w:eastAsia="Tinos" w:cs="Tinos"/>
          <w:sz w:val="24"/>
          <w:szCs w:val="24"/>
        </w:rPr>
        <w:t xml:space="preserve">статьей 12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от 25 декабря 2008 г. N 273-ФЗ "О противодействии коррупции".</w:t>
      </w:r>
      <w:r>
        <w:rPr>
          <w:rFonts w:ascii="Tinos" w:hAnsi="Tinos" w:eastAsia="Tinos" w:cs="Tinos"/>
          <w:sz w:val="24"/>
          <w:szCs w:val="24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22272f"/>
                <w:sz w:val="24"/>
                <w:szCs w:val="24"/>
              </w:rPr>
              <w:t xml:space="preserve">Президент Российской Федерации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22272f"/>
                <w:sz w:val="24"/>
                <w:szCs w:val="24"/>
              </w:rPr>
              <w:t xml:space="preserve">Д. Медведев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 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Москва, Кремль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21 июля 2010 г.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N 925</w:t>
      </w:r>
      <w:r>
        <w:rPr>
          <w:rFonts w:ascii="Tinos" w:hAnsi="Tinos" w:eastAsia="Tinos" w:cs="Tinos"/>
          <w:sz w:val="24"/>
          <w:szCs w:val="24"/>
        </w:rPr>
      </w:r>
    </w:p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5" w:right="850" w:bottom="1134" w:left="42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2026-01-28T13:00:20Z</dcterms:modified>
</cp:coreProperties>
</file>