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32"/>
        </w:rPr>
        <w:t xml:space="preserve">Федеральный закон </w:t>
      </w:r>
      <w:r>
        <w:rPr>
          <w:rFonts w:ascii="PT Serif" w:hAnsi="PT Serif" w:eastAsia="PT Serif" w:cs="PT Serif"/>
          <w:color w:val="22272f"/>
        </w:rPr>
        <w:t xml:space="preserve">от</w:t>
      </w:r>
      <w:r>
        <w:rPr>
          <w:rFonts w:ascii="PT Serif" w:hAnsi="PT Serif" w:eastAsia="PT Serif" w:cs="PT Serif"/>
          <w:color w:val="22272f"/>
          <w:sz w:val="32"/>
        </w:rPr>
        <w:t xml:space="preserve"> 25 июня 2002 </w:t>
      </w:r>
      <w:r>
        <w:rPr>
          <w:rFonts w:ascii="PT Serif" w:hAnsi="PT Serif" w:eastAsia="PT Serif" w:cs="PT Serif"/>
          <w:color w:val="22272f"/>
        </w:rPr>
        <w:t xml:space="preserve">г. N</w:t>
      </w:r>
      <w:r>
        <w:rPr>
          <w:rFonts w:ascii="PT Serif" w:hAnsi="PT Serif" w:eastAsia="PT Serif" w:cs="PT Serif"/>
          <w:color w:val="22272f"/>
          <w:sz w:val="32"/>
        </w:rPr>
        <w:t xml:space="preserve"> 73</w:t>
      </w:r>
      <w:r>
        <w:rPr>
          <w:rFonts w:ascii="PT Serif" w:hAnsi="PT Serif" w:eastAsia="PT Serif" w:cs="PT Serif"/>
          <w:color w:val="22272f"/>
        </w:rPr>
        <w:t xml:space="preserve">-</w:t>
      </w:r>
      <w:r>
        <w:rPr>
          <w:rFonts w:ascii="PT Serif" w:hAnsi="PT Serif" w:eastAsia="PT Serif" w:cs="PT Serif"/>
          <w:color w:val="22272f"/>
          <w:sz w:val="32"/>
        </w:rPr>
        <w:t xml:space="preserve">ФЗ</w:t>
        <w:br/>
      </w:r>
      <w:r>
        <w:rPr>
          <w:rFonts w:ascii="PT Serif" w:hAnsi="PT Serif" w:eastAsia="PT Serif" w:cs="PT Serif"/>
          <w:color w:val="22272f"/>
        </w:rPr>
        <w:t xml:space="preserve">"Об</w:t>
      </w:r>
      <w:r>
        <w:rPr>
          <w:rFonts w:ascii="PT Serif" w:hAnsi="PT Serif" w:eastAsia="PT Serif" w:cs="PT Serif"/>
          <w:color w:val="22272f"/>
          <w:sz w:val="32"/>
        </w:rPr>
        <w:t xml:space="preserve"> объектах культурного наследия </w:t>
      </w:r>
      <w:r>
        <w:rPr>
          <w:rFonts w:ascii="PT Serif" w:hAnsi="PT Serif" w:eastAsia="PT Serif" w:cs="PT Serif"/>
          <w:color w:val="22272f"/>
        </w:rPr>
        <w:t xml:space="preserve">(</w:t>
      </w:r>
      <w:r>
        <w:rPr>
          <w:rFonts w:ascii="PT Serif" w:hAnsi="PT Serif" w:eastAsia="PT Serif" w:cs="PT Serif"/>
          <w:color w:val="22272f"/>
          <w:sz w:val="32"/>
        </w:rPr>
        <w:t xml:space="preserve">памятниках истории </w:t>
      </w:r>
      <w:r>
        <w:rPr>
          <w:rFonts w:ascii="PT Serif" w:hAnsi="PT Serif" w:eastAsia="PT Serif" w:cs="PT Serif"/>
          <w:color w:val="22272f"/>
        </w:rPr>
        <w:t xml:space="preserve">и</w:t>
      </w:r>
      <w:r>
        <w:rPr>
          <w:rFonts w:ascii="PT Serif" w:hAnsi="PT Serif" w:eastAsia="PT Serif" w:cs="PT Serif"/>
          <w:color w:val="22272f"/>
          <w:sz w:val="32"/>
        </w:rPr>
        <w:t xml:space="preserve"> культуры</w:t>
      </w:r>
      <w:r>
        <w:rPr>
          <w:rFonts w:ascii="PT Serif" w:hAnsi="PT Serif" w:eastAsia="PT Serif" w:cs="PT Serif"/>
          <w:color w:val="22272f"/>
        </w:rPr>
        <w:t xml:space="preserve">)</w:t>
      </w:r>
      <w:r>
        <w:rPr>
          <w:rFonts w:ascii="PT Serif" w:hAnsi="PT Serif" w:eastAsia="PT Serif" w:cs="PT Serif"/>
          <w:color w:val="22272f"/>
          <w:sz w:val="32"/>
        </w:rPr>
        <w:t xml:space="preserve"> народов Российской Федерации</w:t>
      </w:r>
      <w:r>
        <w:rPr>
          <w:rFonts w:ascii="PT Serif" w:hAnsi="PT Serif" w:eastAsia="PT Serif" w:cs="PT Serif"/>
          <w:color w:val="22272f"/>
        </w:rPr>
        <w:t xml:space="preserve">"</w:t>
      </w:r>
      <w:r/>
    </w:p>
    <w:p>
      <w:pPr>
        <w:pStyle w:val="19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Принят Государственной Думой 24 мая 2002 года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Одобрен Советом Федерации 14 июня 2002 года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" w:tooltip="https://internet.garant.ru/#/multilink/12127232/paragraph/1073832747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настоящему Федеральному закону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" w:tooltip="https://internet.garant.ru/#/document/12136676/entry/1430000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августа 2004 г. N 122-ФЗ в преамбулу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" w:tooltip="https://internet.garant.ru/#/document/12136676/entry/15500000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2005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" w:tooltip="https://internet.garant.ru/#/document/3999137/entry/102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преамбулы в предыдущей редакции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2" w:tooltip="https://internet.garant.ru/#/multilink/12127232/paragraph/1073937757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преамбуле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Настоящий Федеральный закон регулирует отношения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и направлен на реализацию конституционно</w:t>
      </w:r>
      <w:r>
        <w:rPr>
          <w:rFonts w:ascii="PT Serif" w:hAnsi="PT Serif" w:eastAsia="PT Serif" w:cs="PT Serif"/>
          <w:color w:val="22272f"/>
          <w:sz w:val="23"/>
        </w:rPr>
        <w:t xml:space="preserve">го права каждого на доступ к культурным ценностям и конституционной обязанности каждого заботиться о сохранении исторического и культурного наследия, беречь памятники истории и культуры, а также на реализацию прав народов и иных этнических общностей в Росс</w:t>
      </w:r>
      <w:r>
        <w:rPr>
          <w:rFonts w:ascii="PT Serif" w:hAnsi="PT Serif" w:eastAsia="PT Serif" w:cs="PT Serif"/>
          <w:color w:val="22272f"/>
          <w:sz w:val="23"/>
        </w:rPr>
        <w:t xml:space="preserve">ийской Федерации на сохранение и развитие своей культурно-национальной самобытности, защиту, восстановление и сохранение историко-культурной среды обитания, защиту и сохранение источников информации о зарождении и развитии культуры.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Объекты культурного наследия (памятники истории и культуры)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В Российской Федерации гарантируется сохранность объектов культурного наследия (памятников истории и культуры) народов Российской Федерации в интересах настоящего и будущего поколений многонационального народа Российской Федерации.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Государственная охрана объектов культурного наследия (памятников истории и культуры) является одной из приоритетных задач органов государственной власти Российской Федерации, органов государственной власти субъектов Российской Федерации и органов местного </w:t>
      </w:r>
      <w:r>
        <w:rPr>
          <w:rFonts w:ascii="PT Serif" w:hAnsi="PT Serif" w:eastAsia="PT Serif" w:cs="PT Serif"/>
          <w:color w:val="22272f"/>
          <w:sz w:val="23"/>
        </w:rPr>
        <w:t xml:space="preserve">самоуправления.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</w:rPr>
        <w:t xml:space="preserve">Глава I. Общие положения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1. Предметы регулирования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3" w:tooltip="https://internet.garant.ru/#/multilink/12127232/paragraph/1073832748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1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Предметами регулирования настоящего Федерального закона являются: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отношения, возникающие в области сохранения, использования и популяризации объектов культурного наследия (памятников истории и культуры) народов Российской Федерации;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особенности владения, пользования и распоряжения объектами культурного наследия (памятниками истории и культуры) народов Российской Федерации как особым видом недвижимого имущества;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порядок формирования и ведения единого государственного реестра объектов культурного наследия (памятников истории и культуры) народов Российской Федерации;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общие принципы государственной охраны объектов культурного наследия (памятников истории и культуры) народов Российской Федерации.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" w:tooltip="https://internet.garant.ru/#/document/12151303/entry/18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29 декабря 2006 г. N 258-ФЗ в статью 2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5" w:tooltip="https://internet.garant.ru/#/document/12151303/entry/29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2007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" w:tooltip="https://internet.garant.ru/#/document/5223092/entry/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статьи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2. Правовое регулирование отношений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7" w:tooltip="https://internet.garant.ru/#/multilink/12127232/paragraph/1073832749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2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Правовое регулирование отношений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основывается на положениях </w:t>
      </w:r>
      <w:hyperlink r:id="rId18" w:tooltip="https://internet.garant.ru/#/document/10103000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Конституции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Федерации, </w:t>
      </w:r>
      <w:hyperlink r:id="rId19" w:tooltip="https://internet.garant.ru/#/document/10164072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Гражданского кодекса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Федерации, </w:t>
      </w:r>
      <w:hyperlink r:id="rId20" w:tooltip="https://internet.garant.ru/#/document/104540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Основ законодательства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законами, а также принимаемыми в соответствии с ними в пределах компетенции субъектов Российской Федер</w:t>
      </w:r>
      <w:r>
        <w:rPr>
          <w:rFonts w:ascii="PT Serif" w:hAnsi="PT Serif" w:eastAsia="PT Serif" w:cs="PT Serif"/>
          <w:color w:val="22272f"/>
          <w:sz w:val="23"/>
        </w:rPr>
        <w:t xml:space="preserve">ации законами субъектов Российской Федерации в области государственной охраны объектов культурного наследия (памятников истории и культуры) народов Российской Федерации.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Абзац второй </w:t>
      </w:r>
      <w:hyperlink r:id="rId21" w:tooltip="https://internet.garant.ru/#/document/12136676/entry/14300000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утратил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января 2005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2" w:tooltip="https://internet.garant.ru/#/document/3999137/entry/2011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абзаца второго пункта 1 статьи 2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Отношения в области сохранения, использования и государственной охраны объектов культурного наследия (памятников истории и культуры) народов Российской Федерации, связанные с землепользованием и градостроительной деятельностью, регулируются </w:t>
      </w:r>
      <w:hyperlink r:id="rId23" w:tooltip="https://internet.garant.ru/#/document/12124624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земельным законодательством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Федерации, </w:t>
      </w:r>
      <w:hyperlink r:id="rId24" w:tooltip="https://internet.garant.ru/#/document/12138258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законодательством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 о градостроительной и об архитектурной деятельности, </w:t>
      </w:r>
      <w:hyperlink r:id="rId25" w:tooltip="https://internet.garant.ru/#/document/12125350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законодательством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 об охране окружающей среды и настоящим Федеральным законом.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Имущественные отношения, возникающие при сохранении, использовании, популяризации и государственной охране объектов культурного наследия (памятников истории и культуры) народов Российской Федерации, регулируются гражданским законодательством Российской </w:t>
      </w:r>
      <w:r>
        <w:rPr>
          <w:rFonts w:ascii="PT Serif" w:hAnsi="PT Serif" w:eastAsia="PT Serif" w:cs="PT Serif"/>
          <w:color w:val="22272f"/>
          <w:sz w:val="23"/>
        </w:rPr>
        <w:t xml:space="preserve">Федерации с учетом особенностей, установленных настоящим Федеральным законом.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Оформление права собственности субъектов Российской Федерации, муниципальных образований на объекты культурного наследия федерального значения, которые являлись недвижимыми памятниками истории и культуры государственного (общесоюзного и республиканского</w:t>
      </w:r>
      <w:r>
        <w:rPr>
          <w:rFonts w:ascii="PT Serif" w:hAnsi="PT Serif" w:eastAsia="PT Serif" w:cs="PT Serif"/>
          <w:color w:val="22272f"/>
          <w:sz w:val="23"/>
        </w:rPr>
        <w:t xml:space="preserve">)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полномочий, производится в порядке, определенном </w:t>
      </w:r>
      <w:hyperlink r:id="rId26" w:tooltip="https://internet.garant.ru/#/document/12127232/entry/630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пунктом 2 статьи 63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за исключением объектов культурного наследия федерального значения, указанных в </w:t>
      </w:r>
      <w:hyperlink r:id="rId27" w:tooltip="https://internet.garant.ru/#/document/12127232/entry/20005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пункте 5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" w:tooltip="https://internet.garant.ru/#/document/12161398/entry/27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14 июля 2008 г. N 118-ФЗ в пункт 5 статьи 2 настоящего Федерального закона внесены изменения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9" w:tooltip="https://internet.garant.ru/#/document/5228900/entry/2000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 Оформление права собственности Российской Федерации, субъектов Российской Федерации, муниципальных образований на объекты культурного наследия, являющиеся произведениями ландшафтной архитектуры и садово-паркового искусства (сады, парки, скверы, бульвары</w:t>
      </w:r>
      <w:r>
        <w:rPr>
          <w:rFonts w:ascii="PT Serif" w:hAnsi="PT Serif" w:eastAsia="PT Serif" w:cs="PT Serif"/>
          <w:color w:val="22272f"/>
          <w:sz w:val="23"/>
        </w:rPr>
        <w:t xml:space="preserve">, водные объекты), отдельными захоронениями, некрополями, памятными местами, культурными и природными ландшафтами, настоящим Федеральным законом не регулируется.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 Оформление права собственности Российской Федерации, субъектов Российской Федерации, муниципальных образований на объекты недвижимого имущества, отнесенные к недвижимым памятникам истории и культуры республиканского значения, недвижимым памятникам истор</w:t>
      </w:r>
      <w:r>
        <w:rPr>
          <w:rFonts w:ascii="PT Serif" w:hAnsi="PT Serif" w:eastAsia="PT Serif" w:cs="PT Serif"/>
          <w:color w:val="22272f"/>
          <w:sz w:val="23"/>
        </w:rPr>
        <w:t xml:space="preserve">ии и культуры федерального (общероссийского) значения либо к объектам исторического и культурного наследия федерального (общероссийского) значения после 27 декабря 1991 года, осуществляется по основаниям, не связанным с отнесением указанных объектов недвиж</w:t>
      </w:r>
      <w:r>
        <w:rPr>
          <w:rFonts w:ascii="PT Serif" w:hAnsi="PT Serif" w:eastAsia="PT Serif" w:cs="PT Serif"/>
          <w:color w:val="22272f"/>
          <w:sz w:val="23"/>
        </w:rPr>
        <w:t xml:space="preserve">имого имущества к объектам исторического и культурного наследия федерального (общероссийского) значения.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0" w:tooltip="https://internet.garant.ru/#/document/70771758/entry/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октября 2014 г. N 315-ФЗ в статью 3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1" w:tooltip="https://internet.garant.ru/#/document/70771758/entry/18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девяноста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2" w:tooltip="https://internet.garant.ru/#/document/70771759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" w:tooltip="https://internet.garant.ru/#/document/57749335/entry/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статьи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3. Объекты культурного наследия (памятники истории и культуры) народов Российской Федерации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4" w:tooltip="https://internet.garant.ru/#/multilink/12127232/paragraph/1073832750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3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К </w:t>
      </w:r>
      <w:r>
        <w:rPr>
          <w:rFonts w:ascii="PT Serif" w:hAnsi="PT Serif" w:eastAsia="PT Serif" w:cs="PT Serif"/>
          <w:b/>
          <w:color w:val="22272f"/>
          <w:sz w:val="23"/>
        </w:rPr>
        <w:t xml:space="preserve">объектам культурного наследия (памятникам истории и культуры) народов Российской Федерации</w:t>
      </w:r>
      <w:r>
        <w:rPr>
          <w:rFonts w:ascii="PT Serif" w:hAnsi="PT Serif" w:eastAsia="PT Serif" w:cs="PT Serif"/>
          <w:color w:val="22272f"/>
          <w:sz w:val="23"/>
        </w:rPr>
        <w:t xml:space="preserve"> (далее - объекты культурного наследия) в целях настоящего Федерального закона относятся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</w:t>
      </w:r>
      <w:r>
        <w:rPr>
          <w:rFonts w:ascii="PT Serif" w:hAnsi="PT Serif" w:eastAsia="PT Serif" w:cs="PT Serif"/>
          <w:color w:val="22272f"/>
          <w:sz w:val="23"/>
        </w:rPr>
        <w:t xml:space="preserve">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</w:t>
      </w:r>
      <w:r>
        <w:rPr>
          <w:rFonts w:ascii="PT Serif" w:hAnsi="PT Serif" w:eastAsia="PT Serif" w:cs="PT Serif"/>
          <w:color w:val="22272f"/>
          <w:sz w:val="23"/>
        </w:rPr>
        <w:t xml:space="preserve">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Под </w:t>
      </w:r>
      <w:r>
        <w:rPr>
          <w:rFonts w:ascii="PT Serif" w:hAnsi="PT Serif" w:eastAsia="PT Serif" w:cs="PT Serif"/>
          <w:b/>
          <w:color w:val="22272f"/>
          <w:sz w:val="23"/>
        </w:rPr>
        <w:t xml:space="preserve">объектом археологического наследия</w:t>
      </w:r>
      <w:r>
        <w:rPr>
          <w:rFonts w:ascii="PT Serif" w:hAnsi="PT Serif" w:eastAsia="PT Serif" w:cs="PT Serif"/>
          <w:color w:val="22272f"/>
          <w:sz w:val="23"/>
        </w:rPr>
        <w:t xml:space="preserve"> понимаются частично или полностью скрытые в земле или под водой следы существования человека в прошлых эпохах (включая все связанные с такими следами археологические предметы и культурные слои), основным или одним из основных источников информации о котор</w:t>
      </w:r>
      <w:r>
        <w:rPr>
          <w:rFonts w:ascii="PT Serif" w:hAnsi="PT Serif" w:eastAsia="PT Serif" w:cs="PT Serif"/>
          <w:color w:val="22272f"/>
          <w:sz w:val="23"/>
        </w:rPr>
        <w:t xml:space="preserve">ых являются археологические раскопки или находки. Объектами археологического наследия являются в том числе городища, курганы, грунтовые могильники, древние погребения, селища, стоянки, каменные изваяния, стелы, наскальные изображения, остатки древних укреп</w:t>
      </w:r>
      <w:r>
        <w:rPr>
          <w:rFonts w:ascii="PT Serif" w:hAnsi="PT Serif" w:eastAsia="PT Serif" w:cs="PT Serif"/>
          <w:color w:val="22272f"/>
          <w:sz w:val="23"/>
        </w:rPr>
        <w:t xml:space="preserve">лений, производств, каналов, судов, дорог, места совершения древних религиозных обрядов, отнесенные к объектам археологического наследия культурные слои.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Под </w:t>
      </w:r>
      <w:r>
        <w:rPr>
          <w:rFonts w:ascii="PT Serif" w:hAnsi="PT Serif" w:eastAsia="PT Serif" w:cs="PT Serif"/>
          <w:b/>
          <w:color w:val="22272f"/>
          <w:sz w:val="23"/>
        </w:rPr>
        <w:t xml:space="preserve">археологическими предметами</w:t>
      </w:r>
      <w:r>
        <w:rPr>
          <w:rFonts w:ascii="PT Serif" w:hAnsi="PT Serif" w:eastAsia="PT Serif" w:cs="PT Serif"/>
          <w:color w:val="22272f"/>
          <w:sz w:val="23"/>
        </w:rPr>
        <w:t xml:space="preserve"> понимаются движимые вещи,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находки, в том числе предметы, обнаруженные в результате таких раскопок или находок.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Под </w:t>
      </w:r>
      <w:r>
        <w:rPr>
          <w:rFonts w:ascii="PT Serif" w:hAnsi="PT Serif" w:eastAsia="PT Serif" w:cs="PT Serif"/>
          <w:b/>
          <w:color w:val="22272f"/>
          <w:sz w:val="23"/>
        </w:rPr>
        <w:t xml:space="preserve">культурным слоем</w:t>
      </w:r>
      <w:r>
        <w:rPr>
          <w:rFonts w:ascii="PT Serif" w:hAnsi="PT Serif" w:eastAsia="PT Serif" w:cs="PT Serif"/>
          <w:color w:val="22272f"/>
          <w:sz w:val="23"/>
        </w:rPr>
        <w:t xml:space="preserve"> понимается слой в земле или под водой, содержащий следы существования человека, время возникновения которых превышает сто лет, включающий археологические предметы.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Объекты культурного наследия в соответствии с настоящим Федеральным законом подразделяются на следующие виды: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памятники</w:t>
      </w:r>
      <w:r>
        <w:rPr>
          <w:rFonts w:ascii="PT Serif" w:hAnsi="PT Serif" w:eastAsia="PT Serif" w:cs="PT Serif"/>
          <w:color w:val="22272f"/>
          <w:sz w:val="23"/>
        </w:rPr>
        <w:t xml:space="preserve"> - отдельные постройки, здания и сооружения с исторически сложившимися территориями (в том числе памятники религиозного назначения, относящиеся в соответствии с </w:t>
      </w:r>
      <w:hyperlink r:id="rId35" w:tooltip="https://internet.garant.ru/#/document/12180712/entry/2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30 ноября 2010 года N 327-ФЗ "О передаче религиозным организациям имущества религиозного назначения, находящегося в государственной или муниципальной собственности" к имуществу религиозного назначения); мемориальные квартиры; мавзолеи, отдельные захоро</w:t>
      </w:r>
      <w:r>
        <w:rPr>
          <w:rFonts w:ascii="PT Serif" w:hAnsi="PT Serif" w:eastAsia="PT Serif" w:cs="PT Serif"/>
          <w:color w:val="22272f"/>
          <w:sz w:val="23"/>
        </w:rPr>
        <w:t xml:space="preserve">нения; произведения монументального искусства; объекты науки и техники, включая военные; объекты археологического наследия;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ансамбли</w:t>
      </w:r>
      <w:r>
        <w:rPr>
          <w:rFonts w:ascii="PT Serif" w:hAnsi="PT Serif" w:eastAsia="PT Serif" w:cs="PT Serif"/>
          <w:color w:val="22272f"/>
          <w:sz w:val="23"/>
        </w:rPr>
        <w:t xml:space="preserve"> - четко локализуемые на исторически сложившихся территориях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</w:t>
      </w:r>
      <w:r>
        <w:rPr>
          <w:rFonts w:ascii="PT Serif" w:hAnsi="PT Serif" w:eastAsia="PT Serif" w:cs="PT Serif"/>
          <w:color w:val="22272f"/>
          <w:sz w:val="23"/>
        </w:rPr>
        <w:t xml:space="preserve">азначения, а также памятников и сооружений религиозного назначения, в том числе фрагменты исторических планировок и застроек поселений, которые могут быть отнесены к градостроительным ансамблям; произведения ландшафтной архитектуры и садово-паркового искус</w:t>
      </w:r>
      <w:r>
        <w:rPr>
          <w:rFonts w:ascii="PT Serif" w:hAnsi="PT Serif" w:eastAsia="PT Serif" w:cs="PT Serif"/>
          <w:color w:val="22272f"/>
          <w:sz w:val="23"/>
        </w:rPr>
        <w:t xml:space="preserve">ства (сады, парки, скверы, бульвары), некрополи; объекты археологического наследия;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достопримечательные места</w:t>
      </w:r>
      <w:r>
        <w:rPr>
          <w:rFonts w:ascii="PT Serif" w:hAnsi="PT Serif" w:eastAsia="PT Serif" w:cs="PT Serif"/>
          <w:color w:val="22272f"/>
          <w:sz w:val="23"/>
        </w:rPr>
        <w:t xml:space="preserve"> - творения, созданные человеком, или совместные творения человека и природы, в том числе места традиционного бытования народных художественных промыслов; центры исторических поселений или фрагменты градостроительной планировки и застройки; памятные места,</w:t>
      </w:r>
      <w:r>
        <w:rPr>
          <w:rFonts w:ascii="PT Serif" w:hAnsi="PT Serif" w:eastAsia="PT Serif" w:cs="PT Serif"/>
          <w:color w:val="22272f"/>
          <w:sz w:val="23"/>
        </w:rPr>
        <w:t xml:space="preserve"> культурные и природные ландшафты, связанные с историей формирования народов и иных этнических общностей на территории Российской Федерации, историческими (в том числе военными) событиями, жизнью выдающихся исторических личностей; объекты археологического </w:t>
      </w:r>
      <w:r>
        <w:rPr>
          <w:rFonts w:ascii="PT Serif" w:hAnsi="PT Serif" w:eastAsia="PT Serif" w:cs="PT Serif"/>
          <w:color w:val="22272f"/>
          <w:sz w:val="23"/>
        </w:rPr>
        <w:t xml:space="preserve">наследия; места совершения религиозных обрядов; места захоронений жертв массовых репрессий; религиозно-исторические места.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В границах территории достопримечательного места могут находиться памятники и (или) ансамбли.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6" w:tooltip="https://internet.garant.ru/#/document/70771758/entry/10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октября 2014 г. N 315-ФЗ настоящий Федеральный закон дополнен статьей 3.1,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7" w:tooltip="https://internet.garant.ru/#/document/70771758/entry/18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девяноста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8" w:tooltip="https://internet.garant.ru/#/document/70771759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 3.1. Территория объекта культурного наследия, границы территории объекта культурного наследия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9" w:tooltip="https://internet.garant.ru/#/multilink/12127232/paragraph/1075160471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3.1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Территорией объекта культурного наследия является территория, непосредственно занятая данным объектом культурного наследия и (или) связанная с ним исторически и функционально, являющаяся его неотъемлемой частью и установленная в соответствии с настоящей</w:t>
      </w:r>
      <w:r>
        <w:rPr>
          <w:rFonts w:ascii="PT Serif" w:hAnsi="PT Serif" w:eastAsia="PT Serif" w:cs="PT Serif"/>
          <w:color w:val="22272f"/>
          <w:sz w:val="23"/>
        </w:rPr>
        <w:t xml:space="preserve"> статьей.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В территорию объекта культурного наследия могут входить земли, земельные участки, части земельных участков, земли лесного фонда (далее также - земли), водные объекты или их части, находящиеся в государственной или муниципальной собственности либо в собс</w:t>
      </w:r>
      <w:r>
        <w:rPr>
          <w:rFonts w:ascii="PT Serif" w:hAnsi="PT Serif" w:eastAsia="PT Serif" w:cs="PT Serif"/>
          <w:color w:val="22272f"/>
          <w:sz w:val="23"/>
        </w:rPr>
        <w:t xml:space="preserve">твенности физических или юридических лиц.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Границы территории объекта культурного наследия могут не совпадать с границами существующих земельных участков.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В границах территории объекта культурного наследия могут находиться земли, в отношении которых не проведен государственный кадастровый учет.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Границы территории объекта культурного наследия, за исключением границ территории объекта археологического наследия, определяются проектом границ территории объекта культурного наследия на основании архивных документов, в том числе исторических поземель</w:t>
      </w:r>
      <w:r>
        <w:rPr>
          <w:rFonts w:ascii="PT Serif" w:hAnsi="PT Serif" w:eastAsia="PT Serif" w:cs="PT Serif"/>
          <w:color w:val="22272f"/>
          <w:sz w:val="23"/>
        </w:rPr>
        <w:t xml:space="preserve">ных планов, и научных исследований с учетом особенностей каждого объекта культурного наследия, включая степень его сохранности и этапы развития.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Границы территории объекта археологического наследия определяются на основании археологических полевых работ.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Проект границ территории объекта культурного наследия оформляется в графической форме и в текстовой форме (в виде схемы границ).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0" w:tooltip="https://internet.garant.ru/#/document/71170616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Требования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к составлению проектов границ территорий объектов культурного наследия устанавливаются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</w:t>
      </w:r>
      <w:r>
        <w:rPr>
          <w:rFonts w:ascii="PT Serif" w:hAnsi="PT Serif" w:eastAsia="PT Serif" w:cs="PT Serif"/>
          <w:color w:val="22272f"/>
          <w:sz w:val="23"/>
        </w:rPr>
        <w:t xml:space="preserve">ы объектов культурного наследия.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Пункт 5 изменен с 19 августа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1" w:tooltip="https://internet.garant.ru/#/document/409493579/entry/30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8 августа 2024 г. N 232-ФЗ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2" w:tooltip="https://internet.garant.ru/#/document/76828903/entry/31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 Границы территории объекта культурного наследия, включаемого в единый государственный реестр объектов культурного наследия (памятников истории и культуры) народов Российской Федерации, утверждаются в составе </w:t>
      </w:r>
      <w:hyperlink r:id="rId43" w:tooltip="https://internet.garant.ru/#/multilink/12127232/paragraph/4927174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акта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органа исполнительной власти, уполномоченного Правительством Российской Федерации в области сохранения, использования, популяризации и государственной охраны объектов культурного наследия, о включении указанного объекта культурного наследия в</w:t>
      </w:r>
      <w:r>
        <w:rPr>
          <w:rFonts w:ascii="PT Serif" w:hAnsi="PT Serif" w:eastAsia="PT Serif" w:cs="PT Serif"/>
          <w:color w:val="22272f"/>
          <w:sz w:val="23"/>
        </w:rPr>
        <w:t xml:space="preserve"> единый государственный реестр объектов культурного наследия (памятников истории и культуры) народов Российской Федерации - для объекта культурного наследия федерального значения, в составе акта исполнительного органа субъекта Российской Федерации, уполном</w:t>
      </w:r>
      <w:r>
        <w:rPr>
          <w:rFonts w:ascii="PT Serif" w:hAnsi="PT Serif" w:eastAsia="PT Serif" w:cs="PT Serif"/>
          <w:color w:val="22272f"/>
          <w:sz w:val="23"/>
        </w:rPr>
        <w:t xml:space="preserve">оченного в области сохранения, использования, популяризации и государственной охраны объектов культурного наследия, о включении указанного объекта культурного наследия в единый государственный реестр объектов культурного наследия (памятников истории и куль</w:t>
      </w:r>
      <w:r>
        <w:rPr>
          <w:rFonts w:ascii="PT Serif" w:hAnsi="PT Serif" w:eastAsia="PT Serif" w:cs="PT Serif"/>
          <w:color w:val="22272f"/>
          <w:sz w:val="23"/>
        </w:rPr>
        <w:t xml:space="preserve">туры) народов Российской Федерации - для объекта культурного наследия регионального значения и объекта культурного наследия местного (муниципального) значения.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Границы территории выявленного объекта культурного наследия утверждаются актом исполнительного органа субъекта Российской Федерации, уполномоченного в области сохранения, использования, популяризации и государственной охраны объектов культурного наследия, </w:t>
      </w:r>
      <w:r>
        <w:rPr>
          <w:rFonts w:ascii="PT Serif" w:hAnsi="PT Serif" w:eastAsia="PT Serif" w:cs="PT Serif"/>
          <w:color w:val="22272f"/>
          <w:sz w:val="23"/>
        </w:rPr>
        <w:t xml:space="preserve">в порядке, установленном законодательством субъекта Российской Федерации.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 Изменение границ территории объекта культурного наследия осуществляется в случаях выявления документов или результатов историко-архитектурных, историко-градостроительных, архивных и археологических исследований, отсутствовавших при подготовке утвержденн</w:t>
      </w:r>
      <w:r>
        <w:rPr>
          <w:rFonts w:ascii="PT Serif" w:hAnsi="PT Serif" w:eastAsia="PT Serif" w:cs="PT Serif"/>
          <w:color w:val="22272f"/>
          <w:sz w:val="23"/>
        </w:rPr>
        <w:t xml:space="preserve">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наследия, в порядке, установленном настоящей статьей для утверждения границ территории объекта культурного насл</w:t>
      </w:r>
      <w:r>
        <w:rPr>
          <w:rFonts w:ascii="PT Serif" w:hAnsi="PT Serif" w:eastAsia="PT Serif" w:cs="PT Serif"/>
          <w:color w:val="22272f"/>
          <w:sz w:val="23"/>
        </w:rPr>
        <w:t xml:space="preserve">едия.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Пункт 7 изменен с 4 августа 2018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4" w:tooltip="https://internet.garant.ru/#/document/72005510/entry/100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августа 2018 г. N 342-ФЗ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5" w:tooltip="https://internet.garant.ru/#/document/77663271/entry/317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 Сведения о границах территории объекта культурного наследия, подлежащие включению в акты соответствующих органов охраны объектов культурного наследия, указанные в </w:t>
      </w:r>
      <w:hyperlink r:id="rId46" w:tooltip="https://internet.garant.ru/#/document/12127232/entry/315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пункте 5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 и </w:t>
      </w:r>
      <w:hyperlink r:id="rId47" w:tooltip="https://internet.garant.ru/#/document/70771758/entry/174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части 4 статьи 17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22 октября 2014 года N 315-ФЗ "О внесении изменений в Федеральный закон "Об объектах культурного наследия (памятниках истории и культуры) народов Российской Федерации" и отдельные законодательные акты Российской Федерации", должны с</w:t>
      </w:r>
      <w:r>
        <w:rPr>
          <w:rFonts w:ascii="PT Serif" w:hAnsi="PT Serif" w:eastAsia="PT Serif" w:cs="PT Serif"/>
          <w:color w:val="22272f"/>
          <w:sz w:val="23"/>
        </w:rPr>
        <w:t xml:space="preserve">одержать графическое описание местоположения границ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перечень координат характер</w:t>
      </w:r>
      <w:r>
        <w:rPr>
          <w:rFonts w:ascii="PT Serif" w:hAnsi="PT Serif" w:eastAsia="PT Serif" w:cs="PT Serif"/>
          <w:color w:val="22272f"/>
          <w:sz w:val="23"/>
        </w:rPr>
        <w:t xml:space="preserve">ных точек этих границ в системе координат, установленной для ведения Единого государственного реестра недвижимости.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Сведения о границах территории объекта культурного наследия, об ограничениях использования объекта недвижимого имущества, находящегося в границах территории объекта культурного наследия, вносятся в Единый государственный реестр недвижимости в соответствии </w:t>
      </w:r>
      <w:r>
        <w:rPr>
          <w:rFonts w:ascii="PT Serif" w:hAnsi="PT Serif" w:eastAsia="PT Serif" w:cs="PT Serif"/>
          <w:color w:val="22272f"/>
          <w:sz w:val="23"/>
        </w:rPr>
        <w:t xml:space="preserve">с </w:t>
      </w:r>
      <w:hyperlink r:id="rId48" w:tooltip="https://internet.garant.ru/#/document/71129192/entry/1005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13 июля 2015 года N 218-ФЗ "О государственной регистрации недвижимости". Отсутствие в Едином государственном реестре недвижимости сведений, указанных в настоящем пункте, не является основанием для несоблюдения требований к осуществлению деятельности в </w:t>
      </w:r>
      <w:r>
        <w:rPr>
          <w:rFonts w:ascii="PT Serif" w:hAnsi="PT Serif" w:eastAsia="PT Serif" w:cs="PT Serif"/>
          <w:color w:val="22272f"/>
          <w:sz w:val="23"/>
        </w:rPr>
        <w:t xml:space="preserve">границах территории объекта культурного наследия, установленных земельным законодательством Российской Федерации и </w:t>
      </w:r>
      <w:hyperlink r:id="rId49" w:tooltip="https://internet.garant.ru/#/document/12127232/entry/51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статьей 5.1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4. Категории историко-культурного значения объектов культурного наследия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50" w:tooltip="https://internet.garant.ru/#/multilink/12127232/paragraph/1073832751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4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Объекты культурного наследия подразделяются на следующие категории историко-культурного значения: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объекты культурного наследия федерального значения</w:t>
      </w:r>
      <w:r>
        <w:rPr>
          <w:rFonts w:ascii="PT Serif" w:hAnsi="PT Serif" w:eastAsia="PT Serif" w:cs="PT Serif"/>
          <w:color w:val="22272f"/>
          <w:sz w:val="23"/>
        </w:rPr>
        <w:t xml:space="preserve"> - объекты, обладающие историко-архитектурной, художественной, научной и мемориальной ценностью, имеющие особое значение для истории и культуры Российской Федерации, а также объекты археологического наследия;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объекты культурного наследия регионального значения</w:t>
      </w:r>
      <w:r>
        <w:rPr>
          <w:rFonts w:ascii="PT Serif" w:hAnsi="PT Serif" w:eastAsia="PT Serif" w:cs="PT Serif"/>
          <w:color w:val="22272f"/>
          <w:sz w:val="23"/>
        </w:rPr>
        <w:t xml:space="preserve"> - объекты, обладающие историко-архитектурной, художественной, научной и мемориальной ценностью, имеющие особое значение для истории и культуры субъекта Российской Федерации;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объекты культурного наследия местного (муниципального) значения</w:t>
      </w:r>
      <w:r>
        <w:rPr>
          <w:rFonts w:ascii="PT Serif" w:hAnsi="PT Serif" w:eastAsia="PT Serif" w:cs="PT Serif"/>
          <w:color w:val="22272f"/>
          <w:sz w:val="23"/>
        </w:rPr>
        <w:t xml:space="preserve"> 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5. Земельные участки в границах территорий объектов культурного наследия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51" w:tooltip="https://internet.garant.ru/#/multilink/12127232/paragraph/1073832752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5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</w:t>
      </w:r>
      <w:r>
        <w:rPr>
          <w:rFonts w:ascii="PT Serif" w:hAnsi="PT Serif" w:eastAsia="PT Serif" w:cs="PT Serif"/>
          <w:color w:val="22272f"/>
          <w:sz w:val="23"/>
        </w:rPr>
        <w:t xml:space="preserve">культурного наследия относятся к землям историко-культурного назначения, правовой режим которых регулируется </w:t>
      </w:r>
      <w:hyperlink r:id="rId52" w:tooltip="https://internet.garant.ru/#/document/12124624/entry/99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земельным законодательством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 и настоящим Федеральным законом.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3" w:tooltip="https://internet.garant.ru/#/document/70771758/entry/10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октября 2014 г. N 315-ФЗ настоящий Федеральный закон дополнен статьей 5.1,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54" w:tooltip="https://internet.garant.ru/#/document/70771758/entry/18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девяноста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55" w:tooltip="https://internet.garant.ru/#/document/70771759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 5.1. Требования к осуществлению деятельности в границах территории объекта культурного наследия и особый режим использования земельного участка, водного объекта или его части, в границах которых располагается объект археологического наследия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56" w:tooltip="https://internet.garant.ru/#/multilink/12127232/paragraph/1075160472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5.1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В границах территории объекта культурного наследия: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Подпункт 1 изменен с 1 сентября 2023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57" w:tooltip="https://internet.garant.ru/#/document/407425942/entry/21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24 июля 2023 г. N 365-ФЗ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8" w:tooltip="https://internet.garant.ru/#/document/76819213/entry/511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</w:t>
      </w:r>
      <w:r>
        <w:rPr>
          <w:rFonts w:ascii="PT Serif" w:hAnsi="PT Serif" w:eastAsia="PT Serif" w:cs="PT Serif"/>
          <w:color w:val="22272f"/>
          <w:sz w:val="23"/>
        </w:rPr>
        <w:t xml:space="preserve">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наследия, работ по капитальному ремон</w:t>
      </w:r>
      <w:r>
        <w:rPr>
          <w:rFonts w:ascii="PT Serif" w:hAnsi="PT Serif" w:eastAsia="PT Serif" w:cs="PT Serif"/>
          <w:color w:val="22272f"/>
          <w:sz w:val="23"/>
        </w:rPr>
        <w:t xml:space="preserve">ту общего имущества в многоквартирных домах, являющихся объектами культурного наследия, включенными в единый государственный реестр объектов культурного наследия (памятников истории и культуры) народов Российской Федерации, или выявленными объектами культу</w:t>
      </w:r>
      <w:r>
        <w:rPr>
          <w:rFonts w:ascii="PT Serif" w:hAnsi="PT Serif" w:eastAsia="PT Serif" w:cs="PT Serif"/>
          <w:color w:val="22272f"/>
          <w:sz w:val="23"/>
        </w:rPr>
        <w:t xml:space="preserve">рного наследия, работ по капитальному ремонту общего имущества в многоквартирных домах, расположенных на территориях объектов культурного наследия и не являющихся объектами культурного наследия;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Подпункт 2 изменен с 1 сентября 2023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59" w:tooltip="https://internet.garant.ru/#/document/407425942/entry/21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24 июля 2023 г. N 365-ФЗ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0" w:tooltip="https://internet.garant.ru/#/document/76819213/entry/511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на территории достопримечательного места разрешаются работы по сохранению памятников и ансамблей, находящихся в границах территории достопримечательного места, работы, направленные на обеспечение сохранности особенностей достопримечательного места, явля</w:t>
      </w:r>
      <w:r>
        <w:rPr>
          <w:rFonts w:ascii="PT Serif" w:hAnsi="PT Serif" w:eastAsia="PT Serif" w:cs="PT Serif"/>
          <w:color w:val="22272f"/>
          <w:sz w:val="23"/>
        </w:rPr>
        <w:t xml:space="preserve">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 строительство объектов капитального строительства в целях</w:t>
      </w:r>
      <w:r>
        <w:rPr>
          <w:rFonts w:ascii="PT Serif" w:hAnsi="PT Serif" w:eastAsia="PT Serif" w:cs="PT Serif"/>
          <w:color w:val="22272f"/>
          <w:sz w:val="23"/>
        </w:rPr>
        <w:t xml:space="preserve"> воссоздания утраченной градостроительной среды; осуществление ограниченного строительства, капитального ремонта и реконструкции объектов капитального строительства при условии сохранения особенностей достопримечательного места, являющихся основаниями для </w:t>
      </w:r>
      <w:r>
        <w:rPr>
          <w:rFonts w:ascii="PT Serif" w:hAnsi="PT Serif" w:eastAsia="PT Serif" w:cs="PT Serif"/>
          <w:color w:val="22272f"/>
          <w:sz w:val="23"/>
        </w:rPr>
        <w:t xml:space="preserve">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 работы по капитальному ремонту общего имущества в многоквартирных домах, являющи</w:t>
      </w:r>
      <w:r>
        <w:rPr>
          <w:rFonts w:ascii="PT Serif" w:hAnsi="PT Serif" w:eastAsia="PT Serif" w:cs="PT Serif"/>
          <w:color w:val="22272f"/>
          <w:sz w:val="23"/>
        </w:rPr>
        <w:t xml:space="preserve">хся объектами культурного наследия, включенными в единый государственный реестр объектов культурного наследия (памятников истории и культуры) народов Российской Федерации, или выявленными объектами культурного наследия; работы по капитальному ремонту общег</w:t>
      </w:r>
      <w:r>
        <w:rPr>
          <w:rFonts w:ascii="PT Serif" w:hAnsi="PT Serif" w:eastAsia="PT Serif" w:cs="PT Serif"/>
          <w:color w:val="22272f"/>
          <w:sz w:val="23"/>
        </w:rPr>
        <w:t xml:space="preserve">о имущества в многоквартирных домах, расположенных на территории достопримечательного места и не являющихся объектами культурного наследия;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</w:t>
      </w:r>
      <w:r>
        <w:rPr>
          <w:rFonts w:ascii="PT Serif" w:hAnsi="PT Serif" w:eastAsia="PT Serif" w:cs="PT Serif"/>
          <w:color w:val="22272f"/>
          <w:sz w:val="23"/>
        </w:rPr>
        <w:t xml:space="preserve">ного наследия в современных условиях.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 </w:t>
      </w:r>
      <w:hyperlink r:id="rId61" w:tooltip="https://internet.garant.ru/#/document/12127232/entry/511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подпункта 2 пункта 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Пункт 3 изменен с 15 апреля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62" w:tooltip="https://internet.garant.ru/#/document/407484095/entry/11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4 августа 2023 г. N 472-ФЗ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3" w:tooltip="https://internet.garant.ru/#/document/76819249/entry/510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3. </w:t>
      </w:r>
      <w:hyperlink r:id="rId64" w:tooltip="https://internet.garant.ru/#/multilink/12127232/paragraph/4744636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Требования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к осуществлению деятельности в границах территории достопримечательного места, ограничения использования лесов и требования к градостроительному регламенту в границах территории достопримечательного места устанавливаются: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- для достопримечательного места федерального значен</w:t>
      </w:r>
      <w:r>
        <w:rPr>
          <w:rFonts w:ascii="PT Serif" w:hAnsi="PT Serif" w:eastAsia="PT Serif" w:cs="PT Serif"/>
          <w:color w:val="22272f"/>
          <w:sz w:val="23"/>
        </w:rPr>
        <w:t xml:space="preserve">ия;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Подпункт 2 изменен с 19 августа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65" w:tooltip="https://internet.garant.ru/#/document/409493579/entry/300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8 августа 2024 г. N 232-ФЗ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6" w:tooltip="https://internet.garant.ru/#/document/76828903/entry/513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исполнительным органом субъекта Российской Федерации, уполномоченным в области сохранения, использования, популяризации и государственной охраны объектов культурного наследия, - для достопримечательного места регионального значения;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органом местного самоуправления, уполномоченным в области сохранения, использования, популяризации и государственной охраны объектов культурного наследия, - для достопримечательного места местного (муниципального) значения.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7" w:tooltip="https://internet.garant.ru/#/document/71436032/entry/11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361-ФЗ в пункт 4 статьи 5.1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68" w:tooltip="https://internet.garant.ru/#/document/71436032/entry/125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2017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9" w:tooltip="https://internet.garant.ru/#/document/57404540/entry/5104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Орган, установивший требования к осуществлению деятельности в границах территории достопримечательного места, в течение пяти дней со дня вступления в силу акта об установлении таких требований направляет копию указанного акта в федеральный орган исполни</w:t>
      </w:r>
      <w:r>
        <w:rPr>
          <w:rFonts w:ascii="PT Serif" w:hAnsi="PT Serif" w:eastAsia="PT Serif" w:cs="PT Serif"/>
          <w:color w:val="22272f"/>
          <w:sz w:val="23"/>
        </w:rPr>
        <w:t xml:space="preserve">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</w:t>
      </w:r>
      <w:r>
        <w:rPr>
          <w:rFonts w:ascii="PT Serif" w:hAnsi="PT Serif" w:eastAsia="PT Serif" w:cs="PT Serif"/>
          <w:color w:val="22272f"/>
          <w:sz w:val="23"/>
        </w:rPr>
        <w:t xml:space="preserve">м государственном реестре недвижимости, его территориальные органы (далее - орган регистрации прав).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Статья 5.1 дополнена пунктом 4.1 с 15 апреля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70" w:tooltip="https://internet.garant.ru/#/document/407484095/entry/11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4 августа 2023 г. N 472-ФЗ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4.1. На территорию выявленного объекта культурного наследия, не являющегося достопримечательным местом, распространяются требования к осуществлению деятельности в границах территории объекта культурного наследия, предусмотренные </w:t>
      </w:r>
      <w:hyperlink r:id="rId71" w:tooltip="https://internet.garant.ru/#/document/12127232/entry/511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подпунктами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 </w:t>
      </w:r>
      <w:hyperlink r:id="rId72" w:tooltip="https://internet.garant.ru/#/document/12127232/entry/5113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3 пункта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На территорию выявленного объекта культурного наследия - достопримечательного места распространяется требование к осуществлению деятельности в границах территории объекта культурного наследия, предусмотренное </w:t>
      </w:r>
      <w:hyperlink r:id="rId73" w:tooltip="https://internet.garant.ru/#/document/12127232/entry/5113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подпунктом 3 пункта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Статья 5.1 дополнена пунктом 4.2 с 15 апреля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74" w:tooltip="https://internet.garant.ru/#/document/407484095/entry/11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4 августа 2023 г. N 472-ФЗ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4.2. На территории выявленного объекта культурного наследия - достопримечательного места разрешаются: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работы по сохранению памятников и ансамблей, находящихся в границах территории достопримечательного места;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работы, направленные на обеспечение сохранности историко-градостроительной или природной среды выявленного объекта культурного наследия - достопримечательного места;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текущий ремонт, капитальный ремонт и реконструкция объектов капитального строительства без увеличения их объемно-пространственных характеристик;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строительство объектов капитального строительства в целях воссоздания утраченной градостроительной среды или в рамках применения специальных мер, направленных на сохранение и регенерацию историко-градостроительной или природной среды объектов культурног</w:t>
      </w:r>
      <w:r>
        <w:rPr>
          <w:rFonts w:ascii="PT Serif" w:hAnsi="PT Serif" w:eastAsia="PT Serif" w:cs="PT Serif"/>
          <w:color w:val="22272f"/>
          <w:sz w:val="23"/>
        </w:rPr>
        <w:t xml:space="preserve">о наследия, а также ограниченное строительство и реконструкция объектов капитального строительства при условии соблюдения режимов использования земель и земельных участков, требований к градостроительным регламентам в границах территорий зон охраны объекто</w:t>
      </w:r>
      <w:r>
        <w:rPr>
          <w:rFonts w:ascii="PT Serif" w:hAnsi="PT Serif" w:eastAsia="PT Serif" w:cs="PT Serif"/>
          <w:color w:val="22272f"/>
          <w:sz w:val="23"/>
        </w:rPr>
        <w:t xml:space="preserve">в культурного наследия, в которых расположен выявленный объект культурного наследия - достопримечательное место, в случае, если такие режимы установлены, данные требования утверждены после включения выявленного объекта культурного наследия - достопримечате</w:t>
      </w:r>
      <w:r>
        <w:rPr>
          <w:rFonts w:ascii="PT Serif" w:hAnsi="PT Serif" w:eastAsia="PT Serif" w:cs="PT Serif"/>
          <w:color w:val="22272f"/>
          <w:sz w:val="23"/>
        </w:rPr>
        <w:t xml:space="preserve">льного места в перечень выявленных объектов культурного наследия.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Пункт 5 изменен с 15 апреля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75" w:tooltip="https://internet.garant.ru/#/document/407484095/entry/11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4 августа 2023 г. N 472-ФЗ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6" w:tooltip="https://internet.garant.ru/#/document/76819249/entry/510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 Особый режим использования земельного участка, в границах которого располагается объект археологического наследия, включенный в единый государственный реестр объектов культурного наследия (памятников истории и культуры) народов Российской Федерации, либ</w:t>
      </w:r>
      <w:r>
        <w:rPr>
          <w:rFonts w:ascii="PT Serif" w:hAnsi="PT Serif" w:eastAsia="PT Serif" w:cs="PT Serif"/>
          <w:color w:val="22272f"/>
          <w:sz w:val="23"/>
        </w:rPr>
        <w:t xml:space="preserve">о выявленный объект археологического наследия, предусматривает возможность проведения археологических полевых работ в порядке, установленном настоящим Федеральным законом, земляных, строительных, мелиоративных, хозяйственных работ, указанных в </w:t>
      </w:r>
      <w:hyperlink r:id="rId77" w:tooltip="https://internet.garant.ru/#/document/12127232/entry/3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статье 30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работ по использованию лесов и иных работ при условии обеспечения сохранности объекта археологического наследия, включенного в единый государственный реестр объектов культурного наследия (памятников истории и культуры) народ</w:t>
      </w:r>
      <w:r>
        <w:rPr>
          <w:rFonts w:ascii="PT Serif" w:hAnsi="PT Serif" w:eastAsia="PT Serif" w:cs="PT Serif"/>
          <w:color w:val="22272f"/>
          <w:sz w:val="23"/>
        </w:rPr>
        <w:t xml:space="preserve">ов Российской Федерации, либо выявленного объекта археологического наследия, а также обеспечения доступа граждан к указанным объектам.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Особый режим использования водного объекта или его части, в границах которых располагается объект археологического наследия, включенный в единый государственный реестр объектов культурного наследия (памятников истории и культуры) народов Российской Федерац</w:t>
      </w:r>
      <w:r>
        <w:rPr>
          <w:rFonts w:ascii="PT Serif" w:hAnsi="PT Serif" w:eastAsia="PT Serif" w:cs="PT Serif"/>
          <w:color w:val="22272f"/>
          <w:sz w:val="23"/>
        </w:rPr>
        <w:t xml:space="preserve">ии, либо выявленный объект археологического наследия, предусматривает возможность проведения работ, определенных </w:t>
      </w:r>
      <w:hyperlink r:id="rId78" w:tooltip="https://internet.garant.ru/#/document/12147594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Водным кодексом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Федерации, при условии обеспечения сохранности объекта археологического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либо выявленного объекта а</w:t>
      </w:r>
      <w:r>
        <w:rPr>
          <w:rFonts w:ascii="PT Serif" w:hAnsi="PT Serif" w:eastAsia="PT Serif" w:cs="PT Serif"/>
          <w:color w:val="22272f"/>
          <w:sz w:val="23"/>
        </w:rPr>
        <w:t xml:space="preserve">рхеологического наследия, а также обеспечения доступа граждан к указанным объектам и проведения археологических полевых работ в порядке, установленном настоящим Федеральным законом.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9" w:tooltip="https://internet.garant.ru/#/document/70771758/entry/104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октября 2014 г. N 315-ФЗ статья 6 настоящего Федерального закона изложена в новой редакции,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0" w:tooltip="https://internet.garant.ru/#/document/70771758/entry/18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девяноста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1" w:tooltip="https://internet.garant.ru/#/document/70771759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2" w:tooltip="https://internet.garant.ru/#/document/57749335/entry/6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статьи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6. Государственная охрана объектов культурного наследия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3" w:tooltip="https://internet.garant.ru/#/multilink/12127232/paragraph/1073832753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6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Под государственной охраной объектов культурного наследия в целях настоящего Федерального закона понимается система правовых, организационных, финансовых, материально-технических, информационных и иных принимаемых органами государственной власти Российской</w:t>
      </w:r>
      <w:r>
        <w:rPr>
          <w:rFonts w:ascii="PT Serif" w:hAnsi="PT Serif" w:eastAsia="PT Serif" w:cs="PT Serif"/>
          <w:color w:val="22272f"/>
          <w:sz w:val="23"/>
        </w:rPr>
        <w:t xml:space="preserve"> Федерации и органами государственной власти субъектов Российской Федерации, органами местного самоуправления в соответствии с настоящим Федеральным законом в пределах их компетенции мер, направленных на выявление, учет, изучение объектов культурного насле</w:t>
      </w:r>
      <w:r>
        <w:rPr>
          <w:rFonts w:ascii="PT Serif" w:hAnsi="PT Serif" w:eastAsia="PT Serif" w:cs="PT Serif"/>
          <w:color w:val="22272f"/>
          <w:sz w:val="23"/>
        </w:rPr>
        <w:t xml:space="preserve">дия, предотвращение их разрушения или причинения им вреда.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Федеральный закон дополнен статьей 6.1 с 4 августа 2023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4" w:tooltip="https://internet.garant.ru/#/document/407426330/entry/1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24 июля 2023 г. N 378-ФЗ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6.1. Федеральный научно-методический совет по сохранению и государственной охране объектов культурного наследия (памятников истории и культуры) народов Российской Федерации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Федеральный научно-методический совет по сохранению и государственной охране объектов культурного наследия (памятников истории и культуры) народов Российской Федерации (далее - Совет) является постоянно действующим коллегиальным совещательным органом пр</w:t>
      </w:r>
      <w:r>
        <w:rPr>
          <w:rFonts w:ascii="PT Serif" w:hAnsi="PT Serif" w:eastAsia="PT Serif" w:cs="PT Serif"/>
          <w:color w:val="22272f"/>
          <w:sz w:val="23"/>
        </w:rPr>
        <w:t xml:space="preserve">и федеральном органе исполнительной власти, уполномоченном Правительством Российской Федерации в области сохранения, использования, популяризации и государственной охраны объектов культурного наследия (далее также - федеральный орган охраны объектов культу</w:t>
      </w:r>
      <w:r>
        <w:rPr>
          <w:rFonts w:ascii="PT Serif" w:hAnsi="PT Serif" w:eastAsia="PT Serif" w:cs="PT Serif"/>
          <w:color w:val="22272f"/>
          <w:sz w:val="23"/>
        </w:rPr>
        <w:t xml:space="preserve">рного наследия).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Состав Совета формируется из представителей федерального органа охраны объектов культурного наследия, а также из числа ученых и специалистов в области сохранения, в том числе реставрации, объектов культурного наследия, музейного дела, археологии, архите</w:t>
      </w:r>
      <w:r>
        <w:rPr>
          <w:rFonts w:ascii="PT Serif" w:hAnsi="PT Serif" w:eastAsia="PT Serif" w:cs="PT Serif"/>
          <w:color w:val="22272f"/>
          <w:sz w:val="23"/>
        </w:rPr>
        <w:t xml:space="preserve">ктуры и градостроительства. Положение о Совете и состав Совета утверждаются федеральным органом охраны объектов культурного наследия.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Основными задачами Совета являются: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подготовка предложений по совершенствованию научно-методического обеспечения в области сохранения, использования, популяризации и государственной охраны объектов культурного наследия, в том числе особо ценных объектов культурного наследия народов Россий</w:t>
      </w:r>
      <w:r>
        <w:rPr>
          <w:rFonts w:ascii="PT Serif" w:hAnsi="PT Serif" w:eastAsia="PT Serif" w:cs="PT Serif"/>
          <w:color w:val="22272f"/>
          <w:sz w:val="23"/>
        </w:rPr>
        <w:t xml:space="preserve">ской Федерации, объектов культурного наследия, включенных в Список всемирного наследия, объектов культурного наследия федерального значения, в своей основе возведенных до 1800 года, объектов культурного наследия, отнесенных к памятникам деревянного зодчест</w:t>
      </w:r>
      <w:r>
        <w:rPr>
          <w:rFonts w:ascii="PT Serif" w:hAnsi="PT Serif" w:eastAsia="PT Serif" w:cs="PT Serif"/>
          <w:color w:val="22272f"/>
          <w:sz w:val="23"/>
        </w:rPr>
        <w:t xml:space="preserve">ва;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анализ правоприменительной практики в области сохранения, использования, популяризации и государственной охраны объектов культурного наследия, изучение зарубежного опыта в этой области;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подготовка заключений по проектам законодательных и иных нормативных правовых актов Российской Федерации, методических рекомендаций по вопросам, касающимся сохранения, использования, популяризации и государственной охраны объектов культурного наследия;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подготовка заключений по проектной документации на проведение работ по сохранению объектов культурного наследия, указанных в </w:t>
      </w:r>
      <w:hyperlink r:id="rId85" w:tooltip="https://internet.garant.ru/#/document/12127232/entry/61030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подпункте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пункта, проектам зон охраны объекта культурного наследия федерального значения и материалам, связанным с историческими поселениями федерального значения.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7. Права граждан Российской Федерации, иностранных граждан и лиц без гражданства в области сохранения, использования, популяризации и государственной охраны объектов культурного наследия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6" w:tooltip="https://internet.garant.ru/#/multilink/12127232/paragraph/1073832754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7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7" w:tooltip="https://internet.garant.ru/#/document/70771758/entry/15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октября 2014 г. N 315-ФЗ в пункт 1 статьи 7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8" w:tooltip="https://internet.garant.ru/#/document/70771758/entry/18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девяноста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89" w:tooltip="https://internet.garant.ru/#/document/70771759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0" w:tooltip="https://internet.garant.ru/#/document/57749335/entry/7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1" w:tooltip="https://internet.garant.ru/#/document/70771758/entry/15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22 октября 2014 г. N 315-ФЗ в пункт 2 статьи 7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2" w:tooltip="https://internet.garant.ru/#/document/70771758/entry/18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девяноста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3" w:tooltip="https://internet.garant.ru/#/document/70771759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4" w:tooltip="https://internet.garant.ru/#/document/57749335/entry/70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Каждый имеет право на доступ к объектам культурного наследия в порядке, установленном </w:t>
      </w:r>
      <w:hyperlink r:id="rId95" w:tooltip="https://internet.garant.ru/#/document/12127232/entry/474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статьей 47.4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Пункт 3 изменен с 10 августа 2017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6" w:tooltip="https://internet.garant.ru/#/document/71732788/entry/1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29 июля 2017 г. N 222-ФЗ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7" w:tooltip="https://internet.garant.ru/#/document/57413419/entry/70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Каждый имеет право на беспрепятственное получение информации об объекте культурного наследия, территории объекта культурного наследия, зонах охраны объекта культурного наследия, защитной зоне объекта культурного наследия в порядке, установленном настоящ</w:t>
      </w:r>
      <w:r>
        <w:rPr>
          <w:rFonts w:ascii="PT Serif" w:hAnsi="PT Serif" w:eastAsia="PT Serif" w:cs="PT Serif"/>
          <w:color w:val="22272f"/>
          <w:sz w:val="23"/>
        </w:rPr>
        <w:t xml:space="preserve">им Федеральным законом,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Федерации.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7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3"/>
              </w:rPr>
              <w:t xml:space="preserve">Президент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67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3"/>
              </w:rPr>
              <w:t xml:space="preserve">В.Путин</w:t>
            </w:r>
            <w:r/>
          </w:p>
        </w:tc>
      </w:tr>
    </w:tbl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Москва, Кремль</w:t>
      </w:r>
      <w:r/>
    </w:p>
    <w:p>
      <w:pPr>
        <w:ind w:left="0" w:right="0" w:firstLine="0"/>
        <w:rPr>
          <w:rFonts w:ascii="PT Serif" w:hAnsi="PT Serif" w:eastAsia="PT Serif" w:cs="PT Serif"/>
          <w:color w:val="22272f"/>
          <w:sz w:val="23"/>
          <w:szCs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25 июня 2002 года </w:t>
      </w:r>
      <w:r>
        <w:rPr>
          <w:rFonts w:ascii="PT Serif" w:hAnsi="PT Serif" w:eastAsia="PT Serif" w:cs="PT Serif"/>
          <w:sz w:val="23"/>
        </w:rPr>
      </w:r>
    </w:p>
    <w:p>
      <w:pPr>
        <w:ind w:left="0" w:right="0" w:firstLine="0"/>
        <w:rPr>
          <w:rFonts w:ascii="PT Serif" w:hAnsi="PT Serif" w:eastAsia="PT Serif" w:cs="PT Serif"/>
          <w:sz w:val="23"/>
          <w:szCs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</w:r>
      <w:r>
        <w:rPr>
          <w:rFonts w:ascii="PT Serif" w:hAnsi="PT Serif" w:eastAsia="PT Serif" w:cs="PT Serif"/>
          <w:color w:val="22272f"/>
          <w:sz w:val="23"/>
        </w:rPr>
        <w:t xml:space="preserve">N 73-ФЗ</w:t>
      </w:r>
      <w:r>
        <w:rPr>
          <w:rFonts w:ascii="PT Serif" w:hAnsi="PT Serif" w:eastAsia="PT Serif" w:cs="PT Serif"/>
          <w:sz w:val="23"/>
        </w:rPr>
      </w:r>
      <w:r/>
    </w:p>
    <w:p>
      <w:r/>
      <w:r/>
    </w:p>
    <w:sectPr>
      <w:footnotePr/>
      <w:endnotePr/>
      <w:type w:val="nextPage"/>
      <w:pgSz w:w="11906" w:h="16838" w:orient="portrait"/>
      <w:pgMar w:top="567" w:right="850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#/multilink/12127232/paragraph/1073832747/number/0" TargetMode="External"/><Relationship Id="rId9" Type="http://schemas.openxmlformats.org/officeDocument/2006/relationships/hyperlink" Target="https://internet.garant.ru/#/document/12136676/entry/143000001" TargetMode="External"/><Relationship Id="rId10" Type="http://schemas.openxmlformats.org/officeDocument/2006/relationships/hyperlink" Target="https://internet.garant.ru/#/document/12136676/entry/155000000" TargetMode="External"/><Relationship Id="rId11" Type="http://schemas.openxmlformats.org/officeDocument/2006/relationships/hyperlink" Target="https://internet.garant.ru/#/document/3999137/entry/1020" TargetMode="External"/><Relationship Id="rId12" Type="http://schemas.openxmlformats.org/officeDocument/2006/relationships/hyperlink" Target="https://internet.garant.ru/#/multilink/12127232/paragraph/1073937757/number/0" TargetMode="External"/><Relationship Id="rId13" Type="http://schemas.openxmlformats.org/officeDocument/2006/relationships/hyperlink" Target="https://internet.garant.ru/#/multilink/12127232/paragraph/1073832748/number/0" TargetMode="External"/><Relationship Id="rId14" Type="http://schemas.openxmlformats.org/officeDocument/2006/relationships/hyperlink" Target="https://internet.garant.ru/#/document/12151303/entry/1801" TargetMode="External"/><Relationship Id="rId15" Type="http://schemas.openxmlformats.org/officeDocument/2006/relationships/hyperlink" Target="https://internet.garant.ru/#/document/12151303/entry/2901" TargetMode="External"/><Relationship Id="rId16" Type="http://schemas.openxmlformats.org/officeDocument/2006/relationships/hyperlink" Target="https://internet.garant.ru/#/document/5223092/entry/2" TargetMode="External"/><Relationship Id="rId17" Type="http://schemas.openxmlformats.org/officeDocument/2006/relationships/hyperlink" Target="https://internet.garant.ru/#/multilink/12127232/paragraph/1073832749/number/0" TargetMode="External"/><Relationship Id="rId18" Type="http://schemas.openxmlformats.org/officeDocument/2006/relationships/hyperlink" Target="https://internet.garant.ru/#/document/10103000/entry/0" TargetMode="External"/><Relationship Id="rId19" Type="http://schemas.openxmlformats.org/officeDocument/2006/relationships/hyperlink" Target="https://internet.garant.ru/#/document/10164072/entry/0" TargetMode="External"/><Relationship Id="rId20" Type="http://schemas.openxmlformats.org/officeDocument/2006/relationships/hyperlink" Target="https://internet.garant.ru/#/document/104540/entry/0" TargetMode="External"/><Relationship Id="rId21" Type="http://schemas.openxmlformats.org/officeDocument/2006/relationships/hyperlink" Target="https://internet.garant.ru/#/document/12136676/entry/143000002" TargetMode="External"/><Relationship Id="rId22" Type="http://schemas.openxmlformats.org/officeDocument/2006/relationships/hyperlink" Target="https://internet.garant.ru/#/document/3999137/entry/20111" TargetMode="External"/><Relationship Id="rId23" Type="http://schemas.openxmlformats.org/officeDocument/2006/relationships/hyperlink" Target="https://internet.garant.ru/#/document/12124624/entry/0" TargetMode="External"/><Relationship Id="rId24" Type="http://schemas.openxmlformats.org/officeDocument/2006/relationships/hyperlink" Target="https://internet.garant.ru/#/document/12138258/entry/0" TargetMode="External"/><Relationship Id="rId25" Type="http://schemas.openxmlformats.org/officeDocument/2006/relationships/hyperlink" Target="https://internet.garant.ru/#/document/12125350/entry/0" TargetMode="External"/><Relationship Id="rId26" Type="http://schemas.openxmlformats.org/officeDocument/2006/relationships/hyperlink" Target="https://internet.garant.ru/#/document/12127232/entry/6302" TargetMode="External"/><Relationship Id="rId27" Type="http://schemas.openxmlformats.org/officeDocument/2006/relationships/hyperlink" Target="https://internet.garant.ru/#/document/12127232/entry/20005" TargetMode="External"/><Relationship Id="rId28" Type="http://schemas.openxmlformats.org/officeDocument/2006/relationships/hyperlink" Target="https://internet.garant.ru/#/document/12161398/entry/27" TargetMode="External"/><Relationship Id="rId29" Type="http://schemas.openxmlformats.org/officeDocument/2006/relationships/hyperlink" Target="https://internet.garant.ru/#/document/5228900/entry/20005" TargetMode="External"/><Relationship Id="rId30" Type="http://schemas.openxmlformats.org/officeDocument/2006/relationships/hyperlink" Target="https://internet.garant.ru/#/document/70771758/entry/101" TargetMode="External"/><Relationship Id="rId31" Type="http://schemas.openxmlformats.org/officeDocument/2006/relationships/hyperlink" Target="https://internet.garant.ru/#/document/70771758/entry/181" TargetMode="External"/><Relationship Id="rId32" Type="http://schemas.openxmlformats.org/officeDocument/2006/relationships/hyperlink" Target="https://internet.garant.ru/#/document/70771759/entry/0" TargetMode="External"/><Relationship Id="rId33" Type="http://schemas.openxmlformats.org/officeDocument/2006/relationships/hyperlink" Target="https://internet.garant.ru/#/document/57749335/entry/3" TargetMode="External"/><Relationship Id="rId34" Type="http://schemas.openxmlformats.org/officeDocument/2006/relationships/hyperlink" Target="https://internet.garant.ru/#/multilink/12127232/paragraph/1073832750/number/0" TargetMode="External"/><Relationship Id="rId35" Type="http://schemas.openxmlformats.org/officeDocument/2006/relationships/hyperlink" Target="https://internet.garant.ru/#/document/12180712/entry/21" TargetMode="External"/><Relationship Id="rId36" Type="http://schemas.openxmlformats.org/officeDocument/2006/relationships/hyperlink" Target="https://internet.garant.ru/#/document/70771758/entry/102" TargetMode="External"/><Relationship Id="rId37" Type="http://schemas.openxmlformats.org/officeDocument/2006/relationships/hyperlink" Target="https://internet.garant.ru/#/document/70771758/entry/181" TargetMode="External"/><Relationship Id="rId38" Type="http://schemas.openxmlformats.org/officeDocument/2006/relationships/hyperlink" Target="https://internet.garant.ru/#/document/70771759/entry/0" TargetMode="External"/><Relationship Id="rId39" Type="http://schemas.openxmlformats.org/officeDocument/2006/relationships/hyperlink" Target="https://internet.garant.ru/#/multilink/12127232/paragraph/1075160471/number/0" TargetMode="External"/><Relationship Id="rId40" Type="http://schemas.openxmlformats.org/officeDocument/2006/relationships/hyperlink" Target="https://internet.garant.ru/#/document/71170616/entry/1000" TargetMode="External"/><Relationship Id="rId41" Type="http://schemas.openxmlformats.org/officeDocument/2006/relationships/hyperlink" Target="https://internet.garant.ru/#/document/409493579/entry/3001" TargetMode="External"/><Relationship Id="rId42" Type="http://schemas.openxmlformats.org/officeDocument/2006/relationships/hyperlink" Target="https://internet.garant.ru/#/document/76828903/entry/315" TargetMode="External"/><Relationship Id="rId43" Type="http://schemas.openxmlformats.org/officeDocument/2006/relationships/hyperlink" Target="https://internet.garant.ru/#/multilink/12127232/paragraph/4927174/number/0" TargetMode="External"/><Relationship Id="rId44" Type="http://schemas.openxmlformats.org/officeDocument/2006/relationships/hyperlink" Target="https://internet.garant.ru/#/document/72005510/entry/10001" TargetMode="External"/><Relationship Id="rId45" Type="http://schemas.openxmlformats.org/officeDocument/2006/relationships/hyperlink" Target="https://internet.garant.ru/#/document/77663271/entry/317" TargetMode="External"/><Relationship Id="rId46" Type="http://schemas.openxmlformats.org/officeDocument/2006/relationships/hyperlink" Target="https://internet.garant.ru/#/document/12127232/entry/315" TargetMode="External"/><Relationship Id="rId47" Type="http://schemas.openxmlformats.org/officeDocument/2006/relationships/hyperlink" Target="https://internet.garant.ru/#/document/70771758/entry/174" TargetMode="External"/><Relationship Id="rId48" Type="http://schemas.openxmlformats.org/officeDocument/2006/relationships/hyperlink" Target="https://internet.garant.ru/#/document/71129192/entry/10052" TargetMode="External"/><Relationship Id="rId49" Type="http://schemas.openxmlformats.org/officeDocument/2006/relationships/hyperlink" Target="https://internet.garant.ru/#/document/12127232/entry/510" TargetMode="External"/><Relationship Id="rId50" Type="http://schemas.openxmlformats.org/officeDocument/2006/relationships/hyperlink" Target="https://internet.garant.ru/#/multilink/12127232/paragraph/1073832751/number/0" TargetMode="External"/><Relationship Id="rId51" Type="http://schemas.openxmlformats.org/officeDocument/2006/relationships/hyperlink" Target="https://internet.garant.ru/#/multilink/12127232/paragraph/1073832752/number/0" TargetMode="External"/><Relationship Id="rId52" Type="http://schemas.openxmlformats.org/officeDocument/2006/relationships/hyperlink" Target="https://internet.garant.ru/#/document/12124624/entry/99" TargetMode="External"/><Relationship Id="rId53" Type="http://schemas.openxmlformats.org/officeDocument/2006/relationships/hyperlink" Target="https://internet.garant.ru/#/document/70771758/entry/103" TargetMode="External"/><Relationship Id="rId54" Type="http://schemas.openxmlformats.org/officeDocument/2006/relationships/hyperlink" Target="https://internet.garant.ru/#/document/70771758/entry/181" TargetMode="External"/><Relationship Id="rId55" Type="http://schemas.openxmlformats.org/officeDocument/2006/relationships/hyperlink" Target="https://internet.garant.ru/#/document/70771759/entry/0" TargetMode="External"/><Relationship Id="rId56" Type="http://schemas.openxmlformats.org/officeDocument/2006/relationships/hyperlink" Target="https://internet.garant.ru/#/multilink/12127232/paragraph/1075160472/number/0" TargetMode="External"/><Relationship Id="rId57" Type="http://schemas.openxmlformats.org/officeDocument/2006/relationships/hyperlink" Target="https://internet.garant.ru/#/document/407425942/entry/211" TargetMode="External"/><Relationship Id="rId58" Type="http://schemas.openxmlformats.org/officeDocument/2006/relationships/hyperlink" Target="https://internet.garant.ru/#/document/76819213/entry/5111" TargetMode="External"/><Relationship Id="rId59" Type="http://schemas.openxmlformats.org/officeDocument/2006/relationships/hyperlink" Target="https://internet.garant.ru/#/document/407425942/entry/212" TargetMode="External"/><Relationship Id="rId60" Type="http://schemas.openxmlformats.org/officeDocument/2006/relationships/hyperlink" Target="https://internet.garant.ru/#/document/76819213/entry/5112" TargetMode="External"/><Relationship Id="rId61" Type="http://schemas.openxmlformats.org/officeDocument/2006/relationships/hyperlink" Target="https://internet.garant.ru/#/document/12127232/entry/5112" TargetMode="External"/><Relationship Id="rId62" Type="http://schemas.openxmlformats.org/officeDocument/2006/relationships/hyperlink" Target="https://internet.garant.ru/#/document/407484095/entry/111" TargetMode="External"/><Relationship Id="rId63" Type="http://schemas.openxmlformats.org/officeDocument/2006/relationships/hyperlink" Target="https://internet.garant.ru/#/document/76819249/entry/5103" TargetMode="External"/><Relationship Id="rId64" Type="http://schemas.openxmlformats.org/officeDocument/2006/relationships/hyperlink" Target="https://internet.garant.ru/#/multilink/12127232/paragraph/4744636/number/0" TargetMode="External"/><Relationship Id="rId65" Type="http://schemas.openxmlformats.org/officeDocument/2006/relationships/hyperlink" Target="https://internet.garant.ru/#/document/409493579/entry/3002" TargetMode="External"/><Relationship Id="rId66" Type="http://schemas.openxmlformats.org/officeDocument/2006/relationships/hyperlink" Target="https://internet.garant.ru/#/document/76828903/entry/5132" TargetMode="External"/><Relationship Id="rId67" Type="http://schemas.openxmlformats.org/officeDocument/2006/relationships/hyperlink" Target="https://internet.garant.ru/#/document/71436032/entry/112" TargetMode="External"/><Relationship Id="rId68" Type="http://schemas.openxmlformats.org/officeDocument/2006/relationships/hyperlink" Target="https://internet.garant.ru/#/document/71436032/entry/1253" TargetMode="External"/><Relationship Id="rId69" Type="http://schemas.openxmlformats.org/officeDocument/2006/relationships/hyperlink" Target="https://internet.garant.ru/#/document/57404540/entry/5104" TargetMode="External"/><Relationship Id="rId70" Type="http://schemas.openxmlformats.org/officeDocument/2006/relationships/hyperlink" Target="https://internet.garant.ru/#/document/407484095/entry/112" TargetMode="External"/><Relationship Id="rId71" Type="http://schemas.openxmlformats.org/officeDocument/2006/relationships/hyperlink" Target="https://internet.garant.ru/#/document/12127232/entry/5111" TargetMode="External"/><Relationship Id="rId72" Type="http://schemas.openxmlformats.org/officeDocument/2006/relationships/hyperlink" Target="https://internet.garant.ru/#/document/12127232/entry/5113" TargetMode="External"/><Relationship Id="rId73" Type="http://schemas.openxmlformats.org/officeDocument/2006/relationships/hyperlink" Target="https://internet.garant.ru/#/document/12127232/entry/5113" TargetMode="External"/><Relationship Id="rId74" Type="http://schemas.openxmlformats.org/officeDocument/2006/relationships/hyperlink" Target="https://internet.garant.ru/#/document/407484095/entry/112" TargetMode="External"/><Relationship Id="rId75" Type="http://schemas.openxmlformats.org/officeDocument/2006/relationships/hyperlink" Target="https://internet.garant.ru/#/document/407484095/entry/113" TargetMode="External"/><Relationship Id="rId76" Type="http://schemas.openxmlformats.org/officeDocument/2006/relationships/hyperlink" Target="https://internet.garant.ru/#/document/76819249/entry/5105" TargetMode="External"/><Relationship Id="rId77" Type="http://schemas.openxmlformats.org/officeDocument/2006/relationships/hyperlink" Target="https://internet.garant.ru/#/document/12127232/entry/30" TargetMode="External"/><Relationship Id="rId78" Type="http://schemas.openxmlformats.org/officeDocument/2006/relationships/hyperlink" Target="https://internet.garant.ru/#/document/12147594/entry/0" TargetMode="External"/><Relationship Id="rId79" Type="http://schemas.openxmlformats.org/officeDocument/2006/relationships/hyperlink" Target="https://internet.garant.ru/#/document/70771758/entry/104" TargetMode="External"/><Relationship Id="rId80" Type="http://schemas.openxmlformats.org/officeDocument/2006/relationships/hyperlink" Target="https://internet.garant.ru/#/document/70771758/entry/181" TargetMode="External"/><Relationship Id="rId81" Type="http://schemas.openxmlformats.org/officeDocument/2006/relationships/hyperlink" Target="https://internet.garant.ru/#/document/70771759/entry/0" TargetMode="External"/><Relationship Id="rId82" Type="http://schemas.openxmlformats.org/officeDocument/2006/relationships/hyperlink" Target="https://internet.garant.ru/#/document/57749335/entry/6" TargetMode="External"/><Relationship Id="rId83" Type="http://schemas.openxmlformats.org/officeDocument/2006/relationships/hyperlink" Target="https://internet.garant.ru/#/multilink/12127232/paragraph/1073832753/number/0" TargetMode="External"/><Relationship Id="rId84" Type="http://schemas.openxmlformats.org/officeDocument/2006/relationships/hyperlink" Target="https://internet.garant.ru/#/document/407426330/entry/11" TargetMode="External"/><Relationship Id="rId85" Type="http://schemas.openxmlformats.org/officeDocument/2006/relationships/hyperlink" Target="https://internet.garant.ru/#/document/12127232/entry/610301" TargetMode="External"/><Relationship Id="rId86" Type="http://schemas.openxmlformats.org/officeDocument/2006/relationships/hyperlink" Target="https://internet.garant.ru/#/multilink/12127232/paragraph/1073832754/number/0" TargetMode="External"/><Relationship Id="rId87" Type="http://schemas.openxmlformats.org/officeDocument/2006/relationships/hyperlink" Target="https://internet.garant.ru/#/document/70771758/entry/151" TargetMode="External"/><Relationship Id="rId88" Type="http://schemas.openxmlformats.org/officeDocument/2006/relationships/hyperlink" Target="https://internet.garant.ru/#/document/70771758/entry/181" TargetMode="External"/><Relationship Id="rId89" Type="http://schemas.openxmlformats.org/officeDocument/2006/relationships/hyperlink" Target="https://internet.garant.ru/#/document/70771759/entry/0" TargetMode="External"/><Relationship Id="rId90" Type="http://schemas.openxmlformats.org/officeDocument/2006/relationships/hyperlink" Target="https://internet.garant.ru/#/document/57749335/entry/701" TargetMode="External"/><Relationship Id="rId91" Type="http://schemas.openxmlformats.org/officeDocument/2006/relationships/hyperlink" Target="https://internet.garant.ru/#/document/70771758/entry/152" TargetMode="External"/><Relationship Id="rId92" Type="http://schemas.openxmlformats.org/officeDocument/2006/relationships/hyperlink" Target="https://internet.garant.ru/#/document/70771758/entry/181" TargetMode="External"/><Relationship Id="rId93" Type="http://schemas.openxmlformats.org/officeDocument/2006/relationships/hyperlink" Target="https://internet.garant.ru/#/document/70771759/entry/0" TargetMode="External"/><Relationship Id="rId94" Type="http://schemas.openxmlformats.org/officeDocument/2006/relationships/hyperlink" Target="https://internet.garant.ru/#/document/57749335/entry/702" TargetMode="External"/><Relationship Id="rId95" Type="http://schemas.openxmlformats.org/officeDocument/2006/relationships/hyperlink" Target="https://internet.garant.ru/#/document/12127232/entry/474" TargetMode="External"/><Relationship Id="rId96" Type="http://schemas.openxmlformats.org/officeDocument/2006/relationships/hyperlink" Target="https://internet.garant.ru/#/document/71732788/entry/12" TargetMode="External"/><Relationship Id="rId97" Type="http://schemas.openxmlformats.org/officeDocument/2006/relationships/hyperlink" Target="https://internet.garant.ru/#/document/57413419/entry/7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2024-11-19T07:13:48Z</dcterms:modified>
</cp:coreProperties>
</file>