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6865E5">
        <w:rPr>
          <w:rFonts w:ascii="Times New Roman" w:eastAsia="Times New Roman" w:hAnsi="Times New Roman" w:cs="Times New Roman"/>
          <w:color w:val="22272F"/>
          <w:sz w:val="34"/>
          <w:szCs w:val="34"/>
        </w:rPr>
        <w:t>Постановление Правительства РФ от 11 июля 2002 г. N 514</w:t>
      </w:r>
      <w:r w:rsidRPr="006865E5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Правительство Российской Федерации постановляет: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Утвердить прилагаемое </w:t>
      </w:r>
      <w:hyperlink r:id="rId4" w:anchor="/document/12127410/entry/1000" w:history="1">
        <w:r w:rsidRPr="006865E5">
          <w:rPr>
            <w:rFonts w:ascii="Times New Roman" w:eastAsia="Times New Roman" w:hAnsi="Times New Roman" w:cs="Times New Roman"/>
            <w:color w:val="734C9B"/>
            <w:sz w:val="25"/>
          </w:rPr>
          <w:t>Положение</w:t>
        </w:r>
      </w:hyperlink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 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865E5" w:rsidRPr="006865E5" w:rsidTr="006865E5">
        <w:tc>
          <w:tcPr>
            <w:tcW w:w="3300" w:type="pct"/>
            <w:shd w:val="clear" w:color="auto" w:fill="FFFFFF"/>
            <w:vAlign w:val="bottom"/>
            <w:hideMark/>
          </w:tcPr>
          <w:p w:rsidR="006865E5" w:rsidRPr="006865E5" w:rsidRDefault="006865E5" w:rsidP="00686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6865E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Председатель Правительства</w:t>
            </w:r>
            <w:r w:rsidRPr="006865E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865E5" w:rsidRPr="006865E5" w:rsidRDefault="006865E5" w:rsidP="006865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6865E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М.Касьянов</w:t>
            </w:r>
          </w:p>
        </w:tc>
      </w:tr>
    </w:tbl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Москва</w:t>
      </w: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br/>
        <w:t>11 июля 2002 г.</w:t>
      </w: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br/>
        <w:t>N 514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</w:rPr>
      </w:pPr>
      <w:r w:rsidRPr="006865E5">
        <w:rPr>
          <w:rFonts w:ascii="Times New Roman" w:eastAsia="Times New Roman" w:hAnsi="Times New Roman" w:cs="Times New Roman"/>
          <w:color w:val="22272F"/>
          <w:sz w:val="35"/>
          <w:szCs w:val="35"/>
        </w:rPr>
        <w:t>Положение</w:t>
      </w:r>
      <w:r w:rsidRPr="006865E5">
        <w:rPr>
          <w:rFonts w:ascii="Times New Roman" w:eastAsia="Times New Roman" w:hAnsi="Times New Roman" w:cs="Times New Roman"/>
          <w:color w:val="22272F"/>
          <w:sz w:val="35"/>
          <w:szCs w:val="35"/>
        </w:rPr>
        <w:br/>
        <w:t>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</w:t>
      </w:r>
      <w:r w:rsidRPr="006865E5">
        <w:rPr>
          <w:rFonts w:ascii="Times New Roman" w:eastAsia="Times New Roman" w:hAnsi="Times New Roman" w:cs="Times New Roman"/>
          <w:color w:val="22272F"/>
          <w:sz w:val="35"/>
          <w:szCs w:val="35"/>
        </w:rPr>
        <w:br/>
        <w:t>(утв. </w:t>
      </w:r>
      <w:hyperlink r:id="rId5" w:anchor="/document/12127410/entry/0" w:history="1">
        <w:r w:rsidRPr="006865E5">
          <w:rPr>
            <w:rFonts w:ascii="Times New Roman" w:eastAsia="Times New Roman" w:hAnsi="Times New Roman" w:cs="Times New Roman"/>
            <w:color w:val="734C9B"/>
            <w:sz w:val="35"/>
          </w:rPr>
          <w:t>постановлением</w:t>
        </w:r>
      </w:hyperlink>
      <w:r w:rsidRPr="006865E5">
        <w:rPr>
          <w:rFonts w:ascii="Times New Roman" w:eastAsia="Times New Roman" w:hAnsi="Times New Roman" w:cs="Times New Roman"/>
          <w:color w:val="22272F"/>
          <w:sz w:val="35"/>
          <w:szCs w:val="35"/>
        </w:rPr>
        <w:t> Правительства РФ от 11 июля 2002 г. N 514)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1. Настоящее Положение определяет порядок согласования и утверждения землеустроительной документации, создания и ведения государственного фонда данных, полученных в результате проведения землеустройства (далее именуется - фонд данных), а также их использования.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2. В случаях, установленных </w:t>
      </w:r>
      <w:hyperlink r:id="rId6" w:anchor="/document/12123351/entry/23" w:history="1">
        <w:r w:rsidRPr="006865E5">
          <w:rPr>
            <w:rFonts w:ascii="Times New Roman" w:eastAsia="Times New Roman" w:hAnsi="Times New Roman" w:cs="Times New Roman"/>
            <w:color w:val="734C9B"/>
            <w:sz w:val="25"/>
          </w:rPr>
          <w:t>законодательством</w:t>
        </w:r>
      </w:hyperlink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 Российской Федерации, землеустроительная документация в зависимости от вида подлежит согласованию с Федеральной службой земельного кадастра Росс</w:t>
      </w:r>
      <w:proofErr w:type="gram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ии и ее</w:t>
      </w:r>
      <w:proofErr w:type="gramEnd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 территориальными органами, органами санитарно-эпидемиологического надзора, органами охраны памятников культуры, органами местного самоуправления.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3. Федеральная служба земельного кадастра Росс</w:t>
      </w:r>
      <w:proofErr w:type="gram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ии и ее</w:t>
      </w:r>
      <w:proofErr w:type="gramEnd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 территориальные органы обеспечивают проведение согласования следующей землеустроительной документации: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а) генеральная схема землеустройства территории Российской Федерации;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б) документация по вопросам землеустройства, разработанная в соответствии с решениями органов государственной власти;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lastRenderedPageBreak/>
        <w:t>в) документация, касающаяся земель, находящихся в федеральной собственности.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Согласование иной землеустроительной документации с заинтересованными органами исполнительной власти и органами местного самоуправления осуществляется ее разработчиком совместно с заказчиком в соответствии с договором о проведении землеустройства.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4. Решение о согласовании или об отказе в согласовании землеустроительной документации принимается в течение 30 дней </w:t>
      </w:r>
      <w:proofErr w:type="gram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с даты представления</w:t>
      </w:r>
      <w:proofErr w:type="gramEnd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 всех необходимых материалов. Заявитель уведомляется о принятом решении в письменной форме (в случае отказа в согласовании - с указанием причин). Если уведомление не направлено в указанный срок, землеустроительная документация считается согласованной.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5. В случаях, установленных </w:t>
      </w:r>
      <w:hyperlink r:id="rId7" w:anchor="/multilink/12127410/paragraph/22/number/0" w:history="1">
        <w:r w:rsidRPr="006865E5">
          <w:rPr>
            <w:rFonts w:ascii="Times New Roman" w:eastAsia="Times New Roman" w:hAnsi="Times New Roman" w:cs="Times New Roman"/>
            <w:color w:val="734C9B"/>
            <w:sz w:val="25"/>
          </w:rPr>
          <w:t>законодательством</w:t>
        </w:r>
      </w:hyperlink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 Российской Федерации, землеустроительная документация до ее утверждения подлежит государственной экологической экспертизе и государственной экспертизе землеустроительной документации.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6. Генеральная схема землеустройства территории Российской Федерации утверждается Правительством Российской Федерации по представлению Федеральной службы земельного кадастра России, согласованному с заинтересованными органами исполнительной власти.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7. Схемы землеустройства территорий субъектов Российской Федерации, схемы землеустройства территорий муниципальных образований и других административно-территориальных образований, схемы использования и охраны земель утверждаются соответствующими органами государственной власти и органами местного самоуправления при наличии необходимых согласований.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8. </w:t>
      </w:r>
      <w:proofErr w:type="gram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Проекты территориального землеустройства, внутрихозяйственного землеустройства, улучшения сельскохозяйственных угодий, освоения новых земель, восстановления и консервации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от других негативных воздействий утверждаются собственниками земельных участков, землепользователями или землевладельцами указанных земель.</w:t>
      </w:r>
      <w:proofErr w:type="gramEnd"/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9. </w:t>
      </w:r>
      <w:proofErr w:type="gram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Карты (планы) и материалы межевания объектов землеустройства, полученные при изучении состояния земель материалы геодезических и картографических работ, почвенных, геоботанических и других обследований и изысканий, оценки качества земель, инвентаризации земель, а также тематические карты и атласы состояния и использования земель утверждаются Федеральной службой земельного кадастра России и ее территориальными органами после получения заказчиком землеустроительной документации необходимых согласований.</w:t>
      </w:r>
      <w:proofErr w:type="gramEnd"/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10. В землеустроительной документации определяются обязательные для выполнения правообладателями земель мероприятия по обеспечению рационального использования и охраны земель, утверждаемые Федеральной службой земельного кадастра России или ее территориальными органами.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lastRenderedPageBreak/>
        <w:t>Указанные мероприятия могут быть изменены только по решению утвердившего их органа.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11. Фонд данных формируется на основе землеустроительной документации, материалов и данных (в письменной, графической, электронной, фотографической и иной форме), полученных в результате проведения землеустройства, (далее именуются - документы).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12. Информация, содержащаяся в фонде данных, является открытой и общедоступной, за исключением сведений, отнесенных </w:t>
      </w:r>
      <w:hyperlink r:id="rId8" w:anchor="/document/10102673/entry/5" w:history="1">
        <w:r w:rsidRPr="006865E5">
          <w:rPr>
            <w:rFonts w:ascii="Times New Roman" w:eastAsia="Times New Roman" w:hAnsi="Times New Roman" w:cs="Times New Roman"/>
            <w:color w:val="734C9B"/>
            <w:sz w:val="25"/>
          </w:rPr>
          <w:t>законодательством</w:t>
        </w:r>
      </w:hyperlink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 Российской Федерации к категории ограниченного доступа.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13. Централизованный учет документов фонда данных и методическое руководство по комплектованию, учету, систематизации, обеспечению сохранности документов и совершенствованию их структуры, обеспечению совместимости форматов представления данных на электронных носителях осуществляются в порядке, устанавливаемом Федеральной службой земельного кадастра России.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Документы фонда данных, отнесенные в установленном порядке к Архивному фонду Российской Федерации, хранятся в соответствии с </w:t>
      </w:r>
      <w:hyperlink r:id="rId9" w:anchor="/document/12137300/entry/400" w:history="1">
        <w:r w:rsidRPr="006865E5">
          <w:rPr>
            <w:rFonts w:ascii="Times New Roman" w:eastAsia="Times New Roman" w:hAnsi="Times New Roman" w:cs="Times New Roman"/>
            <w:color w:val="734C9B"/>
            <w:sz w:val="25"/>
          </w:rPr>
          <w:t>законодательством</w:t>
        </w:r>
      </w:hyperlink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 Российской Федерации об архивном фонде и архивах.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Документы фонда данных, отнесенные в установленном порядке к ведомственному картографо-геодезическому фонду, хранятся в соответствии с </w:t>
      </w:r>
      <w:hyperlink r:id="rId10" w:anchor="/document/10105706/entry/9" w:history="1">
        <w:r w:rsidRPr="006865E5">
          <w:rPr>
            <w:rFonts w:ascii="Times New Roman" w:eastAsia="Times New Roman" w:hAnsi="Times New Roman" w:cs="Times New Roman"/>
            <w:color w:val="734C9B"/>
            <w:sz w:val="25"/>
          </w:rPr>
          <w:t>законодательством</w:t>
        </w:r>
      </w:hyperlink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 Российской Федерации в области геодезической и картографической деятельности.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14. Документы фонда данных являются федеральной собственностью и не подлежат приватизации.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15. Включение документов в фонд данных и исключение их из фонда производятся в порядке, устанавливаемом Федеральной службой земельного кадастра России.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16. Документы фонда данных используются для обеспечения землеустроительной документацией органов государственной власти, органов местного самоуправления, юридических лиц и граждан.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Порядок предоставления в пользование и использования документов фонда данных определяется Федеральной службой земельного кадастра России (в части, касающейся предоставления в пользование и использования геодезических и картографических документов, - по согласованию </w:t>
      </w:r>
      <w:proofErr w:type="spell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c</w:t>
      </w:r>
      <w:proofErr w:type="spellEnd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 Федеральной службой геодезии и картографии России).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17. Юридические лица и индивидуальные предприниматели, осуществляющие проведение землеустройства, обязаны бесплатно передавать в фонд данных 1 экземпляр подготовленной ими землеустроительной документации в месячный срок со дня ее утверждения.</w:t>
      </w:r>
    </w:p>
    <w:p w:rsidR="006865E5" w:rsidRPr="006865E5" w:rsidRDefault="006865E5" w:rsidP="00686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</w:rPr>
      </w:pP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18. </w:t>
      </w:r>
      <w:proofErr w:type="gramStart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>Контроль за</w:t>
      </w:r>
      <w:proofErr w:type="gramEnd"/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 формированием фонда данных, использованием и обеспечением сохранности его документов осуществляется Федеральной службой земельного </w:t>
      </w:r>
      <w:r w:rsidRPr="006865E5">
        <w:rPr>
          <w:rFonts w:ascii="Times New Roman" w:eastAsia="Times New Roman" w:hAnsi="Times New Roman" w:cs="Times New Roman"/>
          <w:color w:val="22272F"/>
          <w:sz w:val="25"/>
          <w:szCs w:val="25"/>
        </w:rPr>
        <w:lastRenderedPageBreak/>
        <w:t>кадастра России с привлечением специалистов заинтересованных федеральных органов исполнительной власти и органов исполнительной власти субъектов Российской Федерации.</w:t>
      </w:r>
    </w:p>
    <w:p w:rsidR="00F835FE" w:rsidRDefault="00F835FE"/>
    <w:sectPr w:rsidR="00F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865E5"/>
    <w:rsid w:val="006865E5"/>
    <w:rsid w:val="00F8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65E5"/>
    <w:rPr>
      <w:color w:val="0000FF"/>
      <w:u w:val="single"/>
    </w:rPr>
  </w:style>
  <w:style w:type="paragraph" w:customStyle="1" w:styleId="s16">
    <w:name w:val="s_16"/>
    <w:basedOn w:val="a"/>
    <w:rsid w:val="006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8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572">
              <w:marLeft w:val="0"/>
              <w:marRight w:val="0"/>
              <w:marTop w:val="271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865">
              <w:marLeft w:val="0"/>
              <w:marRight w:val="0"/>
              <w:marTop w:val="271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284">
              <w:marLeft w:val="0"/>
              <w:marRight w:val="0"/>
              <w:marTop w:val="271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2018-08-29T11:33:00Z</dcterms:created>
  <dcterms:modified xsi:type="dcterms:W3CDTF">2018-08-29T11:33:00Z</dcterms:modified>
</cp:coreProperties>
</file>